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9A27A" w14:textId="77777777" w:rsidR="003B2219" w:rsidRPr="003B2219" w:rsidRDefault="003B2219" w:rsidP="10AA5430">
      <w:pPr>
        <w:spacing w:before="100" w:beforeAutospacing="1" w:after="100" w:afterAutospacing="1" w:line="300" w:lineRule="atLeast"/>
        <w:outlineLvl w:val="0"/>
        <w:rPr>
          <w:rFonts w:ascii="Times New Roman" w:eastAsia="Times New Roman" w:hAnsi="Times New Roman" w:cs="Times New Roman"/>
          <w:b/>
          <w:bCs/>
          <w:kern w:val="36"/>
          <w:sz w:val="48"/>
          <w:szCs w:val="48"/>
          <w:lang w:eastAsia="nb-NO"/>
        </w:rPr>
      </w:pPr>
      <w:r w:rsidRPr="10AA5430">
        <w:rPr>
          <w:rFonts w:ascii="Times New Roman" w:eastAsia="Times New Roman" w:hAnsi="Times New Roman" w:cs="Times New Roman"/>
          <w:b/>
          <w:bCs/>
          <w:kern w:val="36"/>
          <w:sz w:val="48"/>
          <w:szCs w:val="48"/>
          <w:lang w:eastAsia="nb-NO"/>
        </w:rPr>
        <w:t>Invitasjon til markedsdialog og leverandørmøter</w:t>
      </w:r>
    </w:p>
    <w:p w14:paraId="5D8B0DD7" w14:textId="77777777" w:rsidR="003B2219" w:rsidRPr="003B2219" w:rsidRDefault="003B2219" w:rsidP="10AA5430">
      <w:pPr>
        <w:spacing w:before="100" w:beforeAutospacing="1" w:after="100" w:afterAutospacing="1" w:line="300" w:lineRule="atLeast"/>
        <w:outlineLvl w:val="1"/>
        <w:rPr>
          <w:rFonts w:ascii="Times New Roman" w:eastAsia="Times New Roman" w:hAnsi="Times New Roman" w:cs="Times New Roman"/>
          <w:b/>
          <w:bCs/>
          <w:sz w:val="36"/>
          <w:szCs w:val="36"/>
          <w:lang w:eastAsia="nb-NO"/>
        </w:rPr>
      </w:pPr>
      <w:r w:rsidRPr="10AA5430">
        <w:rPr>
          <w:rFonts w:ascii="Times New Roman" w:eastAsia="Times New Roman" w:hAnsi="Times New Roman" w:cs="Times New Roman"/>
          <w:b/>
          <w:bCs/>
          <w:sz w:val="36"/>
          <w:szCs w:val="36"/>
          <w:lang w:eastAsia="nb-NO"/>
        </w:rPr>
        <w:t>CRM og ITSM – DFØ 2026</w:t>
      </w:r>
    </w:p>
    <w:p w14:paraId="3A9EE40C" w14:textId="77777777" w:rsidR="003B2219" w:rsidRPr="003B2219" w:rsidRDefault="003B2219" w:rsidP="10AA5430">
      <w:p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Kjære leverandør,</w:t>
      </w:r>
    </w:p>
    <w:p w14:paraId="5BE3BD64" w14:textId="61FB6B30" w:rsidR="10AA5430" w:rsidRDefault="10AA5430" w:rsidP="10AA5430">
      <w:pPr>
        <w:rPr>
          <w:rFonts w:ascii="Times New Roman" w:eastAsia="Times New Roman" w:hAnsi="Times New Roman" w:cs="Times New Roman"/>
          <w:sz w:val="21"/>
          <w:szCs w:val="21"/>
        </w:rPr>
      </w:pPr>
      <w:r w:rsidRPr="10AA5430">
        <w:rPr>
          <w:rFonts w:ascii="Times New Roman" w:eastAsia="Times New Roman" w:hAnsi="Times New Roman" w:cs="Times New Roman"/>
          <w:sz w:val="21"/>
          <w:szCs w:val="21"/>
        </w:rPr>
        <w:t>Direktoratet for forvaltning og økonomistyring (DFØ) inviterer aktuelle leverandører til markedsdialog og leverandørmøter om fremtidige løsninger innen CRM og ITSM. Formålet er å få bedre innsikt i markedet, aktuelle standardprodukter, plattformer, arkitekturvalg, integrasjoner, sikkerhet, KI-funksjonalitet og leveransemodeller før DFØ vurderer en eventuell videre anskaffelsesprosess.</w:t>
      </w:r>
    </w:p>
    <w:p w14:paraId="1DD4848D" w14:textId="45C9EAD9" w:rsidR="10AA5430" w:rsidRDefault="10AA5430" w:rsidP="10AA5430">
      <w:pPr>
        <w:rPr>
          <w:rFonts w:ascii="Times New Roman" w:eastAsia="Times New Roman" w:hAnsi="Times New Roman" w:cs="Times New Roman"/>
          <w:sz w:val="21"/>
          <w:szCs w:val="21"/>
        </w:rPr>
      </w:pPr>
      <w:r w:rsidRPr="10AA5430">
        <w:rPr>
          <w:rFonts w:ascii="Times New Roman" w:eastAsia="Times New Roman" w:hAnsi="Times New Roman" w:cs="Times New Roman"/>
          <w:sz w:val="21"/>
          <w:szCs w:val="21"/>
        </w:rPr>
        <w:t>Invitasjonen retter seg primært mot leverandører av standardprodukter og plattformer innen CRM og/eller ITSM, inkludert integrerte løsninger som dekker begge områder. DFØ er særlig interessert i løsninger som kan demonstreres med utgangspunkt i konkrete arbeidsprosesser, scenarioer og relevante erfaringer fra sammenlignbare virksomheter.</w:t>
      </w:r>
    </w:p>
    <w:p w14:paraId="78273640" w14:textId="77777777" w:rsidR="003B2219" w:rsidRPr="003B2219" w:rsidRDefault="003B2219" w:rsidP="10AA5430">
      <w:pPr>
        <w:spacing w:before="100" w:beforeAutospacing="1" w:after="100" w:afterAutospacing="1" w:line="300" w:lineRule="atLeast"/>
        <w:outlineLvl w:val="1"/>
        <w:rPr>
          <w:rFonts w:ascii="Times New Roman" w:eastAsia="Times New Roman" w:hAnsi="Times New Roman" w:cs="Times New Roman"/>
          <w:b/>
          <w:bCs/>
          <w:sz w:val="36"/>
          <w:szCs w:val="36"/>
          <w:lang w:eastAsia="nb-NO"/>
        </w:rPr>
      </w:pPr>
      <w:r w:rsidRPr="10AA5430">
        <w:rPr>
          <w:rFonts w:ascii="Times New Roman" w:eastAsia="Times New Roman" w:hAnsi="Times New Roman" w:cs="Times New Roman"/>
          <w:b/>
          <w:bCs/>
          <w:sz w:val="36"/>
          <w:szCs w:val="36"/>
          <w:lang w:eastAsia="nb-NO"/>
        </w:rPr>
        <w:t>Bakgrunn og formål</w:t>
      </w:r>
    </w:p>
    <w:p w14:paraId="160BDD5E" w14:textId="20944CBE" w:rsidR="10AA5430" w:rsidRDefault="10AA5430" w:rsidP="10AA5430">
      <w:pPr>
        <w:rPr>
          <w:rFonts w:ascii="Times New Roman" w:eastAsia="Times New Roman" w:hAnsi="Times New Roman" w:cs="Times New Roman"/>
          <w:sz w:val="21"/>
          <w:szCs w:val="21"/>
        </w:rPr>
      </w:pPr>
      <w:r w:rsidRPr="10AA5430">
        <w:rPr>
          <w:rFonts w:ascii="Times New Roman" w:eastAsia="Times New Roman" w:hAnsi="Times New Roman" w:cs="Times New Roman"/>
          <w:sz w:val="21"/>
          <w:szCs w:val="21"/>
        </w:rPr>
        <w:t>DFØ opplever økende kompleksitet i samspillet mellom kundedialog, saksbehandling, arbeidsflyt og tilhørende støtteprosesser. Dagens løsning benyttes av mange brukere og saksbehandlere på tvers av divisjoner og fagområder. Den støtter et bredt spekter av tjenester og arbeidsprosesser og har omfattende integrasjoner mot virksomhetens øvrige systemlandskap.</w:t>
      </w:r>
    </w:p>
    <w:p w14:paraId="5FB51CD9" w14:textId="77777777" w:rsidR="003B2219" w:rsidRPr="003B2219" w:rsidRDefault="003B2219" w:rsidP="10AA5430">
      <w:p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DFØ ser utfordringer knyttet til fragmenterte arbeidsprosesser, begrenset støtte for helhetlige brukerreiser, samt behov for økt standardisering og automatisering.</w:t>
      </w:r>
    </w:p>
    <w:p w14:paraId="4220AD5D" w14:textId="77777777" w:rsidR="003B2219" w:rsidRPr="003B2219" w:rsidRDefault="003B2219" w:rsidP="10AA5430">
      <w:p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DFØ har ikke konkludert med valg av løsningsarkitektur eller leveransemodell, og vurderer både helhetlige plattformtilnærminger og sammensatte løsningsarkitekturer.</w:t>
      </w:r>
    </w:p>
    <w:p w14:paraId="7AA79E46" w14:textId="77777777" w:rsidR="003B2219" w:rsidRPr="003B2219" w:rsidRDefault="003B2219" w:rsidP="10AA5430">
      <w:pPr>
        <w:spacing w:before="100" w:beforeAutospacing="1" w:after="100" w:afterAutospacing="1" w:line="300" w:lineRule="atLeast"/>
        <w:outlineLvl w:val="1"/>
        <w:rPr>
          <w:rFonts w:ascii="Times New Roman" w:eastAsia="Times New Roman" w:hAnsi="Times New Roman" w:cs="Times New Roman"/>
          <w:b/>
          <w:bCs/>
          <w:sz w:val="36"/>
          <w:szCs w:val="36"/>
          <w:lang w:eastAsia="nb-NO"/>
        </w:rPr>
      </w:pPr>
      <w:r w:rsidRPr="10AA5430">
        <w:rPr>
          <w:rFonts w:ascii="Times New Roman" w:eastAsia="Times New Roman" w:hAnsi="Times New Roman" w:cs="Times New Roman"/>
          <w:b/>
          <w:bCs/>
          <w:sz w:val="36"/>
          <w:szCs w:val="36"/>
          <w:lang w:eastAsia="nb-NO"/>
        </w:rPr>
        <w:t>Mål</w:t>
      </w:r>
    </w:p>
    <w:p w14:paraId="0C9F1E84" w14:textId="46497AC4" w:rsidR="10AA5430" w:rsidRDefault="10AA5430" w:rsidP="10AA5430">
      <w:r w:rsidRPr="10AA5430">
        <w:rPr>
          <w:rFonts w:ascii="Times New Roman" w:eastAsia="Times New Roman" w:hAnsi="Times New Roman" w:cs="Times New Roman"/>
          <w:sz w:val="21"/>
          <w:szCs w:val="21"/>
        </w:rPr>
        <w:t>Gjennom markedsdialogen ønsker DFØ å innhente innsikt til videre behovsavklaring, markedsvurdering og eventuell anskaffelse.</w:t>
      </w:r>
    </w:p>
    <w:p w14:paraId="5FEF5ED7" w14:textId="77777777" w:rsidR="003B2219" w:rsidRPr="003B2219" w:rsidRDefault="003B2219" w:rsidP="10AA5430">
      <w:p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DFØ ønsker særlig innsikt i:</w:t>
      </w:r>
    </w:p>
    <w:p w14:paraId="79F181FB" w14:textId="29C9EF1F" w:rsidR="10AA5430" w:rsidRDefault="10AA5430" w:rsidP="10AA5430">
      <w:pPr>
        <w:pStyle w:val="Listeavsnitt"/>
        <w:numPr>
          <w:ilvl w:val="0"/>
          <w:numId w:val="19"/>
        </w:numPr>
        <w:rPr>
          <w:rFonts w:ascii="Times New Roman" w:eastAsia="Times New Roman" w:hAnsi="Times New Roman" w:cs="Times New Roman"/>
          <w:sz w:val="21"/>
          <w:szCs w:val="21"/>
        </w:rPr>
      </w:pPr>
      <w:r w:rsidRPr="10AA5430">
        <w:rPr>
          <w:rFonts w:ascii="Times New Roman" w:eastAsia="Times New Roman" w:hAnsi="Times New Roman" w:cs="Times New Roman"/>
          <w:sz w:val="21"/>
          <w:szCs w:val="21"/>
        </w:rPr>
        <w:t>hvilke standardiserte og integrerte løsninger markedet tilbyr innen CRM, ITSM, kundedialog, saksbehandling og arbeidsflyt</w:t>
      </w:r>
    </w:p>
    <w:p w14:paraId="2A62D1E4" w14:textId="4C111CDA" w:rsidR="10AA5430" w:rsidRDefault="10AA5430" w:rsidP="10AA5430">
      <w:pPr>
        <w:pStyle w:val="Listeavsnitt"/>
        <w:numPr>
          <w:ilvl w:val="0"/>
          <w:numId w:val="19"/>
        </w:numPr>
        <w:rPr>
          <w:rFonts w:ascii="Times New Roman" w:eastAsia="Times New Roman" w:hAnsi="Times New Roman" w:cs="Times New Roman"/>
          <w:sz w:val="21"/>
          <w:szCs w:val="21"/>
        </w:rPr>
      </w:pPr>
      <w:r w:rsidRPr="10AA5430">
        <w:rPr>
          <w:rFonts w:ascii="Times New Roman" w:eastAsia="Times New Roman" w:hAnsi="Times New Roman" w:cs="Times New Roman"/>
          <w:sz w:val="21"/>
          <w:szCs w:val="21"/>
        </w:rPr>
        <w:t>hvordan moderne løsninger kan støtte selvbetjening, automatisering, sikker kommunikasjon og helhetlige brukerreiser</w:t>
      </w:r>
    </w:p>
    <w:p w14:paraId="0F81D429" w14:textId="17A0FDF2" w:rsidR="10AA5430" w:rsidRDefault="10AA5430" w:rsidP="10AA5430">
      <w:pPr>
        <w:pStyle w:val="Listeavsnitt"/>
        <w:numPr>
          <w:ilvl w:val="0"/>
          <w:numId w:val="19"/>
        </w:numPr>
        <w:rPr>
          <w:rFonts w:ascii="Times New Roman" w:eastAsia="Times New Roman" w:hAnsi="Times New Roman" w:cs="Times New Roman"/>
          <w:sz w:val="21"/>
          <w:szCs w:val="21"/>
        </w:rPr>
      </w:pPr>
      <w:r w:rsidRPr="10AA5430">
        <w:rPr>
          <w:rFonts w:ascii="Times New Roman" w:eastAsia="Times New Roman" w:hAnsi="Times New Roman" w:cs="Times New Roman"/>
          <w:sz w:val="21"/>
          <w:szCs w:val="21"/>
        </w:rPr>
        <w:t>hvilke arkitektur- og integrasjonsmodeller som er aktuelle, inkludert bruk av API-er, dataflyt, tredjepartsprodukter og tilleggskomponenter</w:t>
      </w:r>
    </w:p>
    <w:p w14:paraId="739D6BA1" w14:textId="52FD31BB" w:rsidR="10AA5430" w:rsidRDefault="10AA5430" w:rsidP="10AA5430">
      <w:pPr>
        <w:pStyle w:val="Listeavsnitt"/>
        <w:numPr>
          <w:ilvl w:val="0"/>
          <w:numId w:val="19"/>
        </w:numPr>
        <w:rPr>
          <w:rFonts w:ascii="Times New Roman" w:eastAsia="Times New Roman" w:hAnsi="Times New Roman" w:cs="Times New Roman"/>
          <w:sz w:val="21"/>
          <w:szCs w:val="21"/>
        </w:rPr>
      </w:pPr>
      <w:r w:rsidRPr="10AA5430">
        <w:rPr>
          <w:rFonts w:ascii="Times New Roman" w:eastAsia="Times New Roman" w:hAnsi="Times New Roman" w:cs="Times New Roman"/>
          <w:sz w:val="21"/>
          <w:szCs w:val="21"/>
        </w:rPr>
        <w:t>hvordan løsningene ivaretar sikkerhet, tilgangsstyring, databehandling, logging, sporbarhet og etterprøvbarhet</w:t>
      </w:r>
    </w:p>
    <w:p w14:paraId="4EB8DF3C" w14:textId="00EF9845" w:rsidR="10AA5430" w:rsidRDefault="10AA5430" w:rsidP="10AA5430">
      <w:pPr>
        <w:pStyle w:val="Listeavsnitt"/>
        <w:numPr>
          <w:ilvl w:val="0"/>
          <w:numId w:val="19"/>
        </w:numPr>
        <w:rPr>
          <w:rFonts w:ascii="Times New Roman" w:eastAsia="Times New Roman" w:hAnsi="Times New Roman" w:cs="Times New Roman"/>
          <w:sz w:val="21"/>
          <w:szCs w:val="21"/>
        </w:rPr>
      </w:pPr>
      <w:r w:rsidRPr="10AA5430">
        <w:rPr>
          <w:rFonts w:ascii="Times New Roman" w:eastAsia="Times New Roman" w:hAnsi="Times New Roman" w:cs="Times New Roman"/>
          <w:sz w:val="21"/>
          <w:szCs w:val="21"/>
        </w:rPr>
        <w:t>hvordan KI-funksjonalitet kan brukes og forvaltes på en moden, sikker og driftsegnet måte</w:t>
      </w:r>
    </w:p>
    <w:p w14:paraId="140A66A8" w14:textId="31205681" w:rsidR="10AA5430" w:rsidRDefault="10AA5430" w:rsidP="10AA5430">
      <w:pPr>
        <w:pStyle w:val="Listeavsnitt"/>
        <w:numPr>
          <w:ilvl w:val="0"/>
          <w:numId w:val="19"/>
        </w:numPr>
        <w:rPr>
          <w:rFonts w:ascii="Times New Roman" w:eastAsia="Times New Roman" w:hAnsi="Times New Roman" w:cs="Times New Roman"/>
          <w:sz w:val="21"/>
          <w:szCs w:val="21"/>
        </w:rPr>
      </w:pPr>
      <w:r w:rsidRPr="10AA5430">
        <w:rPr>
          <w:rFonts w:ascii="Times New Roman" w:eastAsia="Times New Roman" w:hAnsi="Times New Roman" w:cs="Times New Roman"/>
          <w:sz w:val="21"/>
          <w:szCs w:val="21"/>
        </w:rPr>
        <w:lastRenderedPageBreak/>
        <w:t>hva som kan løses med standardfunksjonalitet, og hva som normalt krever konfigurasjon eller kundespesifikk utvikling</w:t>
      </w:r>
    </w:p>
    <w:p w14:paraId="31A3F810" w14:textId="20E98D58" w:rsidR="10AA5430" w:rsidRDefault="10AA5430" w:rsidP="10AA5430">
      <w:pPr>
        <w:pStyle w:val="Listeavsnitt"/>
        <w:numPr>
          <w:ilvl w:val="0"/>
          <w:numId w:val="19"/>
        </w:numPr>
        <w:rPr>
          <w:rFonts w:ascii="Times New Roman" w:eastAsia="Times New Roman" w:hAnsi="Times New Roman" w:cs="Times New Roman"/>
          <w:sz w:val="21"/>
          <w:szCs w:val="21"/>
        </w:rPr>
      </w:pPr>
      <w:r w:rsidRPr="10AA5430">
        <w:rPr>
          <w:rFonts w:ascii="Times New Roman" w:eastAsia="Times New Roman" w:hAnsi="Times New Roman" w:cs="Times New Roman"/>
          <w:sz w:val="21"/>
          <w:szCs w:val="21"/>
        </w:rPr>
        <w:t>hvilke erfaringer leverandørene har fra sammenlignbare implementeringer, inkludert gevinster, utfordringer og forvaltningsmessige konsekvenser</w:t>
      </w:r>
    </w:p>
    <w:p w14:paraId="77920F62" w14:textId="1AC816A3" w:rsidR="10AA5430" w:rsidRDefault="10AA5430" w:rsidP="10AA5430">
      <w:pPr>
        <w:pStyle w:val="Listeavsnitt"/>
        <w:numPr>
          <w:ilvl w:val="0"/>
          <w:numId w:val="19"/>
        </w:numPr>
        <w:rPr>
          <w:rFonts w:ascii="Times New Roman" w:eastAsia="Times New Roman" w:hAnsi="Times New Roman" w:cs="Times New Roman"/>
          <w:sz w:val="21"/>
          <w:szCs w:val="21"/>
        </w:rPr>
      </w:pPr>
      <w:r w:rsidRPr="10AA5430">
        <w:rPr>
          <w:rFonts w:ascii="Times New Roman" w:eastAsia="Times New Roman" w:hAnsi="Times New Roman" w:cs="Times New Roman"/>
          <w:sz w:val="21"/>
          <w:szCs w:val="21"/>
        </w:rPr>
        <w:t>hvordan løsningene kan samhandle med sak- og arkivløsninger, dokumenthåndtering og øvrige sentrale fagsystemer</w:t>
      </w:r>
    </w:p>
    <w:p w14:paraId="5729DD65" w14:textId="77777777" w:rsidR="003B2219" w:rsidRPr="003B2219" w:rsidRDefault="003B2219" w:rsidP="10AA5430">
      <w:pPr>
        <w:spacing w:before="100" w:beforeAutospacing="1" w:after="100" w:afterAutospacing="1" w:line="300" w:lineRule="atLeast"/>
        <w:outlineLvl w:val="1"/>
        <w:rPr>
          <w:rFonts w:ascii="Times New Roman" w:eastAsia="Times New Roman" w:hAnsi="Times New Roman" w:cs="Times New Roman"/>
          <w:b/>
          <w:bCs/>
          <w:sz w:val="36"/>
          <w:szCs w:val="36"/>
          <w:lang w:eastAsia="nb-NO"/>
        </w:rPr>
      </w:pPr>
      <w:r w:rsidRPr="10AA5430">
        <w:rPr>
          <w:rFonts w:ascii="Times New Roman" w:eastAsia="Times New Roman" w:hAnsi="Times New Roman" w:cs="Times New Roman"/>
          <w:b/>
          <w:bCs/>
          <w:sz w:val="36"/>
          <w:szCs w:val="36"/>
          <w:lang w:eastAsia="nb-NO"/>
        </w:rPr>
        <w:t>Mål med leverandørmøtene</w:t>
      </w:r>
    </w:p>
    <w:p w14:paraId="7F1C6D4D" w14:textId="14D53FF9" w:rsidR="10AA5430" w:rsidRDefault="10AA5430" w:rsidP="10AA5430">
      <w:pPr>
        <w:rPr>
          <w:rFonts w:ascii="Times New Roman" w:eastAsia="Times New Roman" w:hAnsi="Times New Roman" w:cs="Times New Roman"/>
          <w:sz w:val="21"/>
          <w:szCs w:val="21"/>
        </w:rPr>
      </w:pPr>
      <w:r w:rsidRPr="10AA5430">
        <w:rPr>
          <w:rFonts w:ascii="Times New Roman" w:eastAsia="Times New Roman" w:hAnsi="Times New Roman" w:cs="Times New Roman"/>
          <w:sz w:val="21"/>
          <w:szCs w:val="21"/>
        </w:rPr>
        <w:t>Leverandørmøtene skal gi DFØ praktisk innsikt i hvordan leverandørenes løsninger kan dekke relevante behov innen CRM, ITSM, kundedialog, saksbehandling og arbeidsflyt.</w:t>
      </w:r>
    </w:p>
    <w:p w14:paraId="2B3C3B88" w14:textId="240B62D1" w:rsidR="10AA5430" w:rsidRDefault="10AA5430" w:rsidP="10AA5430">
      <w:pPr>
        <w:rPr>
          <w:rFonts w:ascii="Times New Roman" w:eastAsia="Times New Roman" w:hAnsi="Times New Roman" w:cs="Times New Roman"/>
          <w:sz w:val="21"/>
          <w:szCs w:val="21"/>
        </w:rPr>
      </w:pPr>
      <w:r w:rsidRPr="10AA5430">
        <w:rPr>
          <w:rFonts w:ascii="Times New Roman" w:eastAsia="Times New Roman" w:hAnsi="Times New Roman" w:cs="Times New Roman"/>
          <w:sz w:val="21"/>
          <w:szCs w:val="21"/>
        </w:rPr>
        <w:t>DFØ ønsker særlig at leverandørene viser:</w:t>
      </w:r>
    </w:p>
    <w:p w14:paraId="4EEBF030" w14:textId="50C5880D" w:rsidR="10AA5430" w:rsidRDefault="10AA5430" w:rsidP="10AA5430">
      <w:pPr>
        <w:pStyle w:val="Listeavsnitt"/>
        <w:numPr>
          <w:ilvl w:val="0"/>
          <w:numId w:val="3"/>
        </w:numPr>
        <w:rPr>
          <w:rFonts w:ascii="Times New Roman" w:eastAsia="Times New Roman" w:hAnsi="Times New Roman" w:cs="Times New Roman"/>
          <w:sz w:val="21"/>
          <w:szCs w:val="21"/>
        </w:rPr>
      </w:pPr>
      <w:r w:rsidRPr="10AA5430">
        <w:rPr>
          <w:rFonts w:ascii="Times New Roman" w:eastAsia="Times New Roman" w:hAnsi="Times New Roman" w:cs="Times New Roman"/>
          <w:sz w:val="21"/>
          <w:szCs w:val="21"/>
        </w:rPr>
        <w:t>hvordan løsningen støtter konkrete saks- og serviceprosesser i praksis</w:t>
      </w:r>
    </w:p>
    <w:p w14:paraId="29C9EED7" w14:textId="31BC4E26" w:rsidR="10AA5430" w:rsidRDefault="10AA5430" w:rsidP="10AA5430">
      <w:pPr>
        <w:pStyle w:val="Listeavsnitt"/>
        <w:numPr>
          <w:ilvl w:val="0"/>
          <w:numId w:val="3"/>
        </w:numPr>
        <w:rPr>
          <w:rFonts w:ascii="Times New Roman" w:eastAsia="Times New Roman" w:hAnsi="Times New Roman" w:cs="Times New Roman"/>
          <w:sz w:val="21"/>
          <w:szCs w:val="21"/>
        </w:rPr>
      </w:pPr>
      <w:r w:rsidRPr="10AA5430">
        <w:rPr>
          <w:rFonts w:ascii="Times New Roman" w:eastAsia="Times New Roman" w:hAnsi="Times New Roman" w:cs="Times New Roman"/>
          <w:sz w:val="21"/>
          <w:szCs w:val="21"/>
        </w:rPr>
        <w:t>hvordan arbeidsflyt, automatisering, integrasjoner og dataflyt fungerer på tvers av systemer</w:t>
      </w:r>
    </w:p>
    <w:p w14:paraId="7497E6A2" w14:textId="15B29DCE" w:rsidR="10AA5430" w:rsidRDefault="10AA5430" w:rsidP="10AA5430">
      <w:pPr>
        <w:pStyle w:val="Listeavsnitt"/>
        <w:numPr>
          <w:ilvl w:val="0"/>
          <w:numId w:val="3"/>
        </w:numPr>
        <w:rPr>
          <w:rFonts w:ascii="Times New Roman" w:eastAsia="Times New Roman" w:hAnsi="Times New Roman" w:cs="Times New Roman"/>
          <w:sz w:val="21"/>
          <w:szCs w:val="21"/>
        </w:rPr>
      </w:pPr>
      <w:r w:rsidRPr="10AA5430">
        <w:rPr>
          <w:rFonts w:ascii="Times New Roman" w:eastAsia="Times New Roman" w:hAnsi="Times New Roman" w:cs="Times New Roman"/>
          <w:sz w:val="21"/>
          <w:szCs w:val="21"/>
        </w:rPr>
        <w:t>hva som inngår som standardfunksjonalitet, og hva som krever konfigurasjon, tilleggskomponenter eller kundespesifikk utvikling</w:t>
      </w:r>
    </w:p>
    <w:p w14:paraId="7273FDDE" w14:textId="049D25D8" w:rsidR="10AA5430" w:rsidRDefault="10AA5430" w:rsidP="10AA5430">
      <w:pPr>
        <w:pStyle w:val="Listeavsnitt"/>
        <w:numPr>
          <w:ilvl w:val="0"/>
          <w:numId w:val="3"/>
        </w:numPr>
        <w:rPr>
          <w:rFonts w:ascii="Times New Roman" w:eastAsia="Times New Roman" w:hAnsi="Times New Roman" w:cs="Times New Roman"/>
          <w:sz w:val="21"/>
          <w:szCs w:val="21"/>
        </w:rPr>
      </w:pPr>
      <w:r w:rsidRPr="10AA5430">
        <w:rPr>
          <w:rFonts w:ascii="Times New Roman" w:eastAsia="Times New Roman" w:hAnsi="Times New Roman" w:cs="Times New Roman"/>
          <w:sz w:val="21"/>
          <w:szCs w:val="21"/>
        </w:rPr>
        <w:t>hvordan løsningen kan tas i bruk, forvaltes og videreutvikles over tid</w:t>
      </w:r>
    </w:p>
    <w:p w14:paraId="21238F04" w14:textId="672016FC" w:rsidR="10AA5430" w:rsidRDefault="10AA5430" w:rsidP="10AA5430">
      <w:pPr>
        <w:pStyle w:val="Listeavsnitt"/>
        <w:numPr>
          <w:ilvl w:val="0"/>
          <w:numId w:val="3"/>
        </w:numPr>
        <w:rPr>
          <w:rFonts w:ascii="Times New Roman" w:eastAsia="Times New Roman" w:hAnsi="Times New Roman" w:cs="Times New Roman"/>
          <w:sz w:val="21"/>
          <w:szCs w:val="21"/>
        </w:rPr>
      </w:pPr>
      <w:r w:rsidRPr="10AA5430">
        <w:rPr>
          <w:rFonts w:ascii="Times New Roman" w:eastAsia="Times New Roman" w:hAnsi="Times New Roman" w:cs="Times New Roman"/>
          <w:sz w:val="21"/>
          <w:szCs w:val="21"/>
        </w:rPr>
        <w:t>hvordan sikkerhet, tilgangsstyring, logging, sporbarhet og eventuell KI-funksjonalitet håndteres</w:t>
      </w:r>
    </w:p>
    <w:p w14:paraId="2527F9B0" w14:textId="12372C5A" w:rsidR="10AA5430" w:rsidRDefault="10AA5430" w:rsidP="10AA5430">
      <w:pPr>
        <w:pStyle w:val="Listeavsnitt"/>
        <w:numPr>
          <w:ilvl w:val="0"/>
          <w:numId w:val="3"/>
        </w:numPr>
      </w:pPr>
      <w:r w:rsidRPr="10AA5430">
        <w:rPr>
          <w:rFonts w:ascii="Times New Roman" w:eastAsia="Times New Roman" w:hAnsi="Times New Roman" w:cs="Times New Roman"/>
          <w:sz w:val="21"/>
          <w:szCs w:val="21"/>
        </w:rPr>
        <w:t>relevante erfaringer, gevinster og utfordringer</w:t>
      </w:r>
    </w:p>
    <w:p w14:paraId="4E5DBB99" w14:textId="73F3979F" w:rsidR="10AA5430" w:rsidRDefault="10AA5430" w:rsidP="10AA5430">
      <w:r w:rsidRPr="10AA5430">
        <w:rPr>
          <w:rFonts w:ascii="Times New Roman" w:eastAsia="Times New Roman" w:hAnsi="Times New Roman" w:cs="Times New Roman"/>
          <w:sz w:val="21"/>
          <w:szCs w:val="21"/>
        </w:rPr>
        <w:t>Leverandørmøtene skal ta utgangspunkt i de vedlagte scenarioene og vise hvordan løsningene fungerer i praksis.</w:t>
      </w:r>
    </w:p>
    <w:p w14:paraId="7FE56DEB" w14:textId="77777777" w:rsidR="003B2219" w:rsidRPr="003B2219" w:rsidRDefault="003B2219" w:rsidP="10AA5430">
      <w:pPr>
        <w:spacing w:before="100" w:beforeAutospacing="1" w:after="100" w:afterAutospacing="1" w:line="300" w:lineRule="atLeast"/>
        <w:outlineLvl w:val="1"/>
        <w:rPr>
          <w:rFonts w:ascii="Times New Roman" w:eastAsia="Times New Roman" w:hAnsi="Times New Roman" w:cs="Times New Roman"/>
          <w:b/>
          <w:bCs/>
          <w:sz w:val="36"/>
          <w:szCs w:val="36"/>
          <w:lang w:eastAsia="nb-NO"/>
        </w:rPr>
      </w:pPr>
      <w:r w:rsidRPr="10AA5430">
        <w:rPr>
          <w:rFonts w:ascii="Times New Roman" w:eastAsia="Times New Roman" w:hAnsi="Times New Roman" w:cs="Times New Roman"/>
          <w:b/>
          <w:bCs/>
          <w:sz w:val="36"/>
          <w:szCs w:val="36"/>
          <w:lang w:eastAsia="nb-NO"/>
        </w:rPr>
        <w:t>Format for møtene</w:t>
      </w:r>
    </w:p>
    <w:p w14:paraId="1FB6C590" w14:textId="77777777" w:rsidR="003B2219" w:rsidRPr="003B2219" w:rsidRDefault="003B2219" w:rsidP="10AA5430">
      <w:pPr>
        <w:numPr>
          <w:ilvl w:val="0"/>
          <w:numId w:val="18"/>
        </w:num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Format: Dialogmøte med demonstrasjon</w:t>
      </w:r>
    </w:p>
    <w:p w14:paraId="41C5DC16" w14:textId="77777777" w:rsidR="003B2219" w:rsidRPr="003B2219" w:rsidRDefault="003B2219" w:rsidP="10AA5430">
      <w:pPr>
        <w:numPr>
          <w:ilvl w:val="0"/>
          <w:numId w:val="18"/>
        </w:num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Varighet: 120 minutter</w:t>
      </w:r>
    </w:p>
    <w:p w14:paraId="5E99095D" w14:textId="77777777" w:rsidR="003B2219" w:rsidRPr="003B2219" w:rsidRDefault="003B2219" w:rsidP="10AA5430">
      <w:pPr>
        <w:numPr>
          <w:ilvl w:val="0"/>
          <w:numId w:val="18"/>
        </w:num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Sted: Digitalt i Teams eller fysisk i DFØs lokaler</w:t>
      </w:r>
    </w:p>
    <w:p w14:paraId="300918AA" w14:textId="77777777" w:rsidR="003B2219" w:rsidRPr="003B2219" w:rsidRDefault="003B2219" w:rsidP="10AA5430">
      <w:pPr>
        <w:numPr>
          <w:ilvl w:val="0"/>
          <w:numId w:val="18"/>
        </w:num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Deltakelse: DFØ anbefaler at leverandøren stiller med deltakere med produkt-, løsnings- og arkitekturkompetanse</w:t>
      </w:r>
    </w:p>
    <w:p w14:paraId="68041077" w14:textId="77777777" w:rsidR="003B2219" w:rsidRPr="003B2219" w:rsidRDefault="003B2219" w:rsidP="10AA5430">
      <w:p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DFØ legger som hovedregel opp til fysiske leverandørmøter i DFØs lokaler. Digitale møter kan gjennomføres som alternativ der det er praktisk nødvendig eller hensiktsmessig.</w:t>
      </w:r>
    </w:p>
    <w:p w14:paraId="37B3234C" w14:textId="65F08F17" w:rsidR="10AA5430" w:rsidRDefault="10AA5430" w:rsidP="10AA5430">
      <w:r w:rsidRPr="10AA5430">
        <w:rPr>
          <w:rFonts w:ascii="Times New Roman" w:eastAsia="Times New Roman" w:hAnsi="Times New Roman" w:cs="Times New Roman"/>
          <w:sz w:val="21"/>
          <w:szCs w:val="21"/>
        </w:rPr>
        <w:t>DFØ vil så langt som mulig sikre like rammer for dialog, demonstrasjon og spørsmål, uavhengig av om møtet gjennomføres fysisk eller digitalt.</w:t>
      </w:r>
    </w:p>
    <w:p w14:paraId="21997FE6" w14:textId="77777777" w:rsidR="003B2219" w:rsidRPr="003B2219" w:rsidRDefault="003B2219" w:rsidP="10AA5430">
      <w:pPr>
        <w:spacing w:before="100" w:beforeAutospacing="1" w:after="100" w:afterAutospacing="1" w:line="300" w:lineRule="atLeast"/>
        <w:outlineLvl w:val="1"/>
        <w:rPr>
          <w:rFonts w:ascii="Times New Roman" w:eastAsia="Times New Roman" w:hAnsi="Times New Roman" w:cs="Times New Roman"/>
          <w:b/>
          <w:bCs/>
          <w:sz w:val="36"/>
          <w:szCs w:val="36"/>
          <w:lang w:eastAsia="nb-NO"/>
        </w:rPr>
      </w:pPr>
      <w:r w:rsidRPr="10AA5430">
        <w:rPr>
          <w:rFonts w:ascii="Times New Roman" w:eastAsia="Times New Roman" w:hAnsi="Times New Roman" w:cs="Times New Roman"/>
          <w:b/>
          <w:bCs/>
          <w:sz w:val="36"/>
          <w:szCs w:val="36"/>
          <w:lang w:eastAsia="nb-NO"/>
        </w:rPr>
        <w:t>Skriftlig underlag før møtet</w:t>
      </w:r>
    </w:p>
    <w:p w14:paraId="2F84A1D8" w14:textId="77777777" w:rsidR="00BE6519" w:rsidRDefault="00BE6519">
      <w:pPr>
        <w:spacing w:line="300" w:lineRule="auto"/>
        <w:rPr>
          <w:kern w:val="2"/>
          <w:lang w:eastAsia="nb-NO"/>
          <w14:ligatures w14:val="standardContextual"/>
        </w:rPr>
      </w:pPr>
      <w:r>
        <w:rPr>
          <w:rFonts w:ascii="Times New Roman" w:hAnsi="Times New Roman"/>
          <w:sz w:val="21"/>
          <w:szCs w:val="21"/>
        </w:rPr>
        <w:t>For å sikre en effektiv dialog ber DFØ leverandørene sende inn et kort og målrettet skriftlig underlag sammen med påmeldingen. Underlaget skal være basert på de vedlagte scenarioene og sendes inn innen fristen for påmelding. Formålet er å gi DFØ et bedre grunnlag for å forberede dialogen og forstå hvordan leverandørens løsning eller løsningsområde kan være relevant for DFØs behov.</w:t>
      </w:r>
    </w:p>
    <w:p w14:paraId="04AB35B0" w14:textId="77777777" w:rsidR="00BE6519" w:rsidRDefault="00BE6519">
      <w:pPr>
        <w:spacing w:line="300" w:lineRule="auto"/>
        <w:rPr>
          <w:rFonts w:ascii="Times New Roman" w:hAnsi="Times New Roman"/>
          <w:sz w:val="21"/>
          <w:szCs w:val="21"/>
        </w:rPr>
      </w:pPr>
      <w:r>
        <w:rPr>
          <w:rFonts w:ascii="Times New Roman" w:hAnsi="Times New Roman"/>
          <w:sz w:val="21"/>
          <w:szCs w:val="21"/>
        </w:rPr>
        <w:t>Underlaget skal ikke være et tilbud, og DFØ forventer ikke en fullstendig løsningsbeskrivelse. DFØ ønsker primært konsise innspill som gjør det mulig å forstå løsningens relevans, modenhet, standardgrad, integrasjonsevne, forvaltningsvennlighet og evne til å støtte helhetlige brukerreiser.</w:t>
      </w:r>
    </w:p>
    <w:p w14:paraId="1914F320" w14:textId="05A4FA0D" w:rsidR="005F68B9" w:rsidRPr="009F24A6" w:rsidRDefault="00EF07CC">
      <w:pPr>
        <w:spacing w:line="300" w:lineRule="auto"/>
        <w:rPr>
          <w:rFonts w:ascii="Times New Roman" w:hAnsi="Times New Roman"/>
          <w:sz w:val="21"/>
          <w:szCs w:val="21"/>
        </w:rPr>
      </w:pPr>
      <w:r w:rsidRPr="009F24A6">
        <w:rPr>
          <w:rFonts w:ascii="Times New Roman" w:hAnsi="Times New Roman"/>
          <w:sz w:val="21"/>
          <w:szCs w:val="21"/>
        </w:rPr>
        <w:lastRenderedPageBreak/>
        <w:t>DF</w:t>
      </w:r>
      <w:r w:rsidRPr="009F24A6">
        <w:rPr>
          <w:rFonts w:ascii="Times New Roman" w:hAnsi="Times New Roman" w:hint="cs"/>
          <w:sz w:val="21"/>
          <w:szCs w:val="21"/>
        </w:rPr>
        <w:t>Ø</w:t>
      </w:r>
      <w:r w:rsidRPr="009F24A6">
        <w:rPr>
          <w:rFonts w:ascii="Times New Roman" w:hAnsi="Times New Roman"/>
          <w:sz w:val="21"/>
          <w:szCs w:val="21"/>
        </w:rPr>
        <w:t xml:space="preserve"> ser for seg at underlaget kan v</w:t>
      </w:r>
      <w:r w:rsidRPr="009F24A6">
        <w:rPr>
          <w:rFonts w:ascii="Times New Roman" w:hAnsi="Times New Roman" w:hint="cs"/>
          <w:sz w:val="21"/>
          <w:szCs w:val="21"/>
        </w:rPr>
        <w:t>æ</w:t>
      </w:r>
      <w:r w:rsidRPr="009F24A6">
        <w:rPr>
          <w:rFonts w:ascii="Times New Roman" w:hAnsi="Times New Roman"/>
          <w:sz w:val="21"/>
          <w:szCs w:val="21"/>
        </w:rPr>
        <w:t>re relativt kortfattet. Omfanget vil naturlig kunne variere avhengig av l</w:t>
      </w:r>
      <w:r w:rsidRPr="009F24A6">
        <w:rPr>
          <w:rFonts w:ascii="Times New Roman" w:hAnsi="Times New Roman" w:hint="cs"/>
          <w:sz w:val="21"/>
          <w:szCs w:val="21"/>
        </w:rPr>
        <w:t>ø</w:t>
      </w:r>
      <w:r w:rsidRPr="009F24A6">
        <w:rPr>
          <w:rFonts w:ascii="Times New Roman" w:hAnsi="Times New Roman"/>
          <w:sz w:val="21"/>
          <w:szCs w:val="21"/>
        </w:rPr>
        <w:t>sningens dekningsomr</w:t>
      </w:r>
      <w:r w:rsidRPr="009F24A6">
        <w:rPr>
          <w:rFonts w:ascii="Times New Roman" w:hAnsi="Times New Roman" w:hint="cs"/>
          <w:sz w:val="21"/>
          <w:szCs w:val="21"/>
        </w:rPr>
        <w:t>å</w:t>
      </w:r>
      <w:r w:rsidRPr="009F24A6">
        <w:rPr>
          <w:rFonts w:ascii="Times New Roman" w:hAnsi="Times New Roman"/>
          <w:sz w:val="21"/>
          <w:szCs w:val="21"/>
        </w:rPr>
        <w:t>de og hvor mange av scenarioene leverand</w:t>
      </w:r>
      <w:r w:rsidRPr="009F24A6">
        <w:rPr>
          <w:rFonts w:ascii="Times New Roman" w:hAnsi="Times New Roman" w:hint="cs"/>
          <w:sz w:val="21"/>
          <w:szCs w:val="21"/>
        </w:rPr>
        <w:t>ø</w:t>
      </w:r>
      <w:r w:rsidRPr="009F24A6">
        <w:rPr>
          <w:rFonts w:ascii="Times New Roman" w:hAnsi="Times New Roman"/>
          <w:sz w:val="21"/>
          <w:szCs w:val="21"/>
        </w:rPr>
        <w:t xml:space="preserve">ren velger </w:t>
      </w:r>
      <w:r w:rsidRPr="009F24A6">
        <w:rPr>
          <w:rFonts w:ascii="Times New Roman" w:hAnsi="Times New Roman" w:hint="cs"/>
          <w:sz w:val="21"/>
          <w:szCs w:val="21"/>
        </w:rPr>
        <w:t>å</w:t>
      </w:r>
      <w:r w:rsidRPr="009F24A6">
        <w:rPr>
          <w:rFonts w:ascii="Times New Roman" w:hAnsi="Times New Roman"/>
          <w:sz w:val="21"/>
          <w:szCs w:val="21"/>
        </w:rPr>
        <w:t xml:space="preserve"> omtale. Som en praktisk indikasjon antar DF</w:t>
      </w:r>
      <w:r w:rsidRPr="009F24A6">
        <w:rPr>
          <w:rFonts w:ascii="Times New Roman" w:hAnsi="Times New Roman" w:hint="cs"/>
          <w:sz w:val="21"/>
          <w:szCs w:val="21"/>
        </w:rPr>
        <w:t>Ø</w:t>
      </w:r>
      <w:r w:rsidRPr="009F24A6">
        <w:rPr>
          <w:rFonts w:ascii="Times New Roman" w:hAnsi="Times New Roman"/>
          <w:sz w:val="21"/>
          <w:szCs w:val="21"/>
        </w:rPr>
        <w:t xml:space="preserve"> at et underlag p</w:t>
      </w:r>
      <w:r w:rsidRPr="009F24A6">
        <w:rPr>
          <w:rFonts w:ascii="Times New Roman" w:hAnsi="Times New Roman" w:hint="cs"/>
          <w:sz w:val="21"/>
          <w:szCs w:val="21"/>
        </w:rPr>
        <w:t>å</w:t>
      </w:r>
      <w:r w:rsidRPr="009F24A6">
        <w:rPr>
          <w:rFonts w:ascii="Times New Roman" w:hAnsi="Times New Roman"/>
          <w:sz w:val="21"/>
          <w:szCs w:val="21"/>
        </w:rPr>
        <w:t xml:space="preserve"> om lag 5</w:t>
      </w:r>
      <w:r w:rsidRPr="009F24A6">
        <w:rPr>
          <w:rFonts w:ascii="Times New Roman" w:hAnsi="Times New Roman" w:hint="cs"/>
          <w:sz w:val="21"/>
          <w:szCs w:val="21"/>
        </w:rPr>
        <w:t>–</w:t>
      </w:r>
      <w:r w:rsidRPr="009F24A6">
        <w:rPr>
          <w:rFonts w:ascii="Times New Roman" w:hAnsi="Times New Roman"/>
          <w:sz w:val="21"/>
          <w:szCs w:val="21"/>
        </w:rPr>
        <w:t>15 sider, eller et tilsvarende kortfattet presentasjonsformat, normalt vil v</w:t>
      </w:r>
      <w:r w:rsidRPr="009F24A6">
        <w:rPr>
          <w:rFonts w:ascii="Times New Roman" w:hAnsi="Times New Roman" w:hint="cs"/>
          <w:sz w:val="21"/>
          <w:szCs w:val="21"/>
        </w:rPr>
        <w:t>æ</w:t>
      </w:r>
      <w:r w:rsidRPr="009F24A6">
        <w:rPr>
          <w:rFonts w:ascii="Times New Roman" w:hAnsi="Times New Roman"/>
          <w:sz w:val="21"/>
          <w:szCs w:val="21"/>
        </w:rPr>
        <w:t>re tilstrekkelig. Dette er ikke ment som en begrensning, og leverand</w:t>
      </w:r>
      <w:r w:rsidRPr="009F24A6">
        <w:rPr>
          <w:rFonts w:ascii="Times New Roman" w:hAnsi="Times New Roman" w:hint="cs"/>
          <w:sz w:val="21"/>
          <w:szCs w:val="21"/>
        </w:rPr>
        <w:t>ø</w:t>
      </w:r>
      <w:r w:rsidRPr="009F24A6">
        <w:rPr>
          <w:rFonts w:ascii="Times New Roman" w:hAnsi="Times New Roman"/>
          <w:sz w:val="21"/>
          <w:szCs w:val="21"/>
        </w:rPr>
        <w:t>ren st</w:t>
      </w:r>
      <w:r w:rsidRPr="009F24A6">
        <w:rPr>
          <w:rFonts w:ascii="Times New Roman" w:hAnsi="Times New Roman" w:hint="cs"/>
          <w:sz w:val="21"/>
          <w:szCs w:val="21"/>
        </w:rPr>
        <w:t>å</w:t>
      </w:r>
      <w:r w:rsidRPr="009F24A6">
        <w:rPr>
          <w:rFonts w:ascii="Times New Roman" w:hAnsi="Times New Roman"/>
          <w:sz w:val="21"/>
          <w:szCs w:val="21"/>
        </w:rPr>
        <w:t xml:space="preserve">r fritt til </w:t>
      </w:r>
      <w:r w:rsidRPr="009F24A6">
        <w:rPr>
          <w:rFonts w:ascii="Times New Roman" w:hAnsi="Times New Roman" w:hint="cs"/>
          <w:sz w:val="21"/>
          <w:szCs w:val="21"/>
        </w:rPr>
        <w:t>å</w:t>
      </w:r>
      <w:r w:rsidRPr="009F24A6">
        <w:rPr>
          <w:rFonts w:ascii="Times New Roman" w:hAnsi="Times New Roman"/>
          <w:sz w:val="21"/>
          <w:szCs w:val="21"/>
        </w:rPr>
        <w:t xml:space="preserve"> velge format og tilpasse omfanget til det som er n</w:t>
      </w:r>
      <w:r w:rsidRPr="009F24A6">
        <w:rPr>
          <w:rFonts w:ascii="Times New Roman" w:hAnsi="Times New Roman" w:hint="cs"/>
          <w:sz w:val="21"/>
          <w:szCs w:val="21"/>
        </w:rPr>
        <w:t>ø</w:t>
      </w:r>
      <w:r w:rsidRPr="009F24A6">
        <w:rPr>
          <w:rFonts w:ascii="Times New Roman" w:hAnsi="Times New Roman"/>
          <w:sz w:val="21"/>
          <w:szCs w:val="21"/>
        </w:rPr>
        <w:t xml:space="preserve">dvendig for </w:t>
      </w:r>
      <w:r w:rsidRPr="009F24A6">
        <w:rPr>
          <w:rFonts w:ascii="Times New Roman" w:hAnsi="Times New Roman" w:hint="cs"/>
          <w:sz w:val="21"/>
          <w:szCs w:val="21"/>
        </w:rPr>
        <w:t>å</w:t>
      </w:r>
      <w:r w:rsidRPr="009F24A6">
        <w:rPr>
          <w:rFonts w:ascii="Times New Roman" w:hAnsi="Times New Roman"/>
          <w:sz w:val="21"/>
          <w:szCs w:val="21"/>
        </w:rPr>
        <w:t xml:space="preserve"> formidle l</w:t>
      </w:r>
      <w:r w:rsidRPr="009F24A6">
        <w:rPr>
          <w:rFonts w:ascii="Times New Roman" w:hAnsi="Times New Roman" w:hint="cs"/>
          <w:sz w:val="21"/>
          <w:szCs w:val="21"/>
        </w:rPr>
        <w:t>ø</w:t>
      </w:r>
      <w:r w:rsidRPr="009F24A6">
        <w:rPr>
          <w:rFonts w:ascii="Times New Roman" w:hAnsi="Times New Roman"/>
          <w:sz w:val="21"/>
          <w:szCs w:val="21"/>
        </w:rPr>
        <w:t>sningens relevans.</w:t>
      </w:r>
    </w:p>
    <w:p w14:paraId="389D678C" w14:textId="77777777" w:rsidR="00BE6519" w:rsidRDefault="00BE6519">
      <w:pPr>
        <w:spacing w:line="300" w:lineRule="auto"/>
        <w:rPr>
          <w:kern w:val="2"/>
          <w:lang w:eastAsia="nb-NO"/>
          <w14:ligatures w14:val="standardContextual"/>
        </w:rPr>
      </w:pPr>
      <w:r>
        <w:rPr>
          <w:rFonts w:ascii="Times New Roman" w:hAnsi="Times New Roman"/>
          <w:sz w:val="21"/>
          <w:szCs w:val="21"/>
        </w:rPr>
        <w:t>Leverandøren bes strukturere underlaget rundt de scenarioene som er mest relevante for leverandørens løsning, og kort beskrive:</w:t>
      </w:r>
    </w:p>
    <w:p w14:paraId="263C691B" w14:textId="77777777" w:rsidR="00BE6519" w:rsidRDefault="00BE6519" w:rsidP="00BE6519">
      <w:pPr>
        <w:pStyle w:val="Listeavsnitt"/>
        <w:numPr>
          <w:ilvl w:val="0"/>
          <w:numId w:val="13"/>
        </w:numPr>
        <w:rPr>
          <w:kern w:val="2"/>
          <w:lang w:eastAsia="nb-NO"/>
          <w14:ligatures w14:val="standardContextual"/>
        </w:rPr>
      </w:pPr>
      <w:r>
        <w:rPr>
          <w:rFonts w:ascii="Times New Roman" w:hAnsi="Times New Roman"/>
          <w:sz w:val="21"/>
          <w:szCs w:val="21"/>
        </w:rPr>
        <w:t>hvilke utfordringer leverandøren antar at DFØ står overfor, basert på invitasjonen og scenarioene</w:t>
      </w:r>
    </w:p>
    <w:p w14:paraId="13A7B853" w14:textId="77777777" w:rsidR="00BE6519" w:rsidRDefault="00BE6519" w:rsidP="00BE6519">
      <w:pPr>
        <w:pStyle w:val="Listeavsnitt"/>
        <w:numPr>
          <w:ilvl w:val="0"/>
          <w:numId w:val="13"/>
        </w:numPr>
        <w:rPr>
          <w:kern w:val="2"/>
          <w:lang w:eastAsia="nb-NO"/>
          <w14:ligatures w14:val="standardContextual"/>
        </w:rPr>
      </w:pPr>
      <w:r>
        <w:rPr>
          <w:rFonts w:ascii="Times New Roman" w:hAnsi="Times New Roman"/>
          <w:sz w:val="21"/>
          <w:szCs w:val="21"/>
        </w:rPr>
        <w:t>hvilke deler av leverandørens løsning som er særlig relevante for disse utfordringene</w:t>
      </w:r>
    </w:p>
    <w:p w14:paraId="0C8E85A9" w14:textId="77777777" w:rsidR="00BE6519" w:rsidRDefault="00BE6519" w:rsidP="00BE6519">
      <w:pPr>
        <w:pStyle w:val="Listeavsnitt"/>
        <w:numPr>
          <w:ilvl w:val="0"/>
          <w:numId w:val="13"/>
        </w:numPr>
        <w:rPr>
          <w:kern w:val="2"/>
          <w:lang w:eastAsia="nb-NO"/>
          <w14:ligatures w14:val="standardContextual"/>
        </w:rPr>
      </w:pPr>
      <w:r>
        <w:rPr>
          <w:rFonts w:ascii="Times New Roman" w:hAnsi="Times New Roman"/>
          <w:sz w:val="21"/>
          <w:szCs w:val="21"/>
        </w:rPr>
        <w:t>om løsningen dekker CRM, ITSM eller begge områder</w:t>
      </w:r>
    </w:p>
    <w:p w14:paraId="09ABB5CC" w14:textId="77777777" w:rsidR="00BE6519" w:rsidRDefault="00BE6519" w:rsidP="00BE6519">
      <w:pPr>
        <w:pStyle w:val="Listeavsnitt"/>
        <w:numPr>
          <w:ilvl w:val="0"/>
          <w:numId w:val="13"/>
        </w:numPr>
        <w:rPr>
          <w:kern w:val="2"/>
          <w:lang w:eastAsia="nb-NO"/>
          <w14:ligatures w14:val="standardContextual"/>
        </w:rPr>
      </w:pPr>
      <w:r>
        <w:rPr>
          <w:rFonts w:ascii="Times New Roman" w:hAnsi="Times New Roman"/>
          <w:sz w:val="21"/>
          <w:szCs w:val="21"/>
        </w:rPr>
        <w:t>hva som kan løses med standardfunksjonalitet, og hva som eventuelt krever konfigurasjon, tilleggskomponenter, tredjepartsprodukter eller kundespesifikk utvikling</w:t>
      </w:r>
    </w:p>
    <w:p w14:paraId="6555CCC9" w14:textId="77777777" w:rsidR="00BE6519" w:rsidRDefault="00BE6519" w:rsidP="00BE6519">
      <w:pPr>
        <w:pStyle w:val="Listeavsnitt"/>
        <w:numPr>
          <w:ilvl w:val="0"/>
          <w:numId w:val="13"/>
        </w:numPr>
        <w:rPr>
          <w:kern w:val="2"/>
          <w:lang w:eastAsia="nb-NO"/>
          <w14:ligatures w14:val="standardContextual"/>
        </w:rPr>
      </w:pPr>
      <w:r>
        <w:rPr>
          <w:rFonts w:ascii="Times New Roman" w:hAnsi="Times New Roman"/>
          <w:sz w:val="21"/>
          <w:szCs w:val="21"/>
        </w:rPr>
        <w:t>hvordan løsningen kan inngå i en helhetlig arkitektur og samhandle med andre løsninger, dersom leverandørens produkt ikke dekker hele behovsbildet</w:t>
      </w:r>
    </w:p>
    <w:p w14:paraId="2CD02527" w14:textId="77777777" w:rsidR="00BE6519" w:rsidRDefault="00BE6519" w:rsidP="00BE6519">
      <w:pPr>
        <w:pStyle w:val="Listeavsnitt"/>
        <w:numPr>
          <w:ilvl w:val="0"/>
          <w:numId w:val="13"/>
        </w:numPr>
        <w:rPr>
          <w:kern w:val="2"/>
          <w:lang w:eastAsia="nb-NO"/>
          <w14:ligatures w14:val="standardContextual"/>
        </w:rPr>
      </w:pPr>
      <w:r>
        <w:rPr>
          <w:rFonts w:ascii="Times New Roman" w:hAnsi="Times New Roman"/>
          <w:sz w:val="21"/>
          <w:szCs w:val="21"/>
        </w:rPr>
        <w:t>relevante erfaringer fra tilsvarende implementeringer, dersom leverandøren har slike erfaringer</w:t>
      </w:r>
    </w:p>
    <w:p w14:paraId="121784C1" w14:textId="77777777" w:rsidR="00BE6519" w:rsidRDefault="00BE6519">
      <w:pPr>
        <w:spacing w:line="300" w:lineRule="auto"/>
        <w:rPr>
          <w:kern w:val="2"/>
          <w:lang w:eastAsia="nb-NO"/>
          <w14:ligatures w14:val="standardContextual"/>
        </w:rPr>
      </w:pPr>
      <w:r>
        <w:rPr>
          <w:rFonts w:ascii="Times New Roman" w:hAnsi="Times New Roman"/>
          <w:sz w:val="21"/>
          <w:szCs w:val="21"/>
        </w:rPr>
        <w:t>DFØ ønsker innspill både fra leverandører som dekker hele behovsbildet, og fra leverandører som dekker deler av CRM-, ITSM-, arbeidsflyt- eller integrasjonsområdet. Leverandører kan delta alene eller sammen med relevante partnere.</w:t>
      </w:r>
    </w:p>
    <w:p w14:paraId="699A4186" w14:textId="77777777" w:rsidR="00BE6519" w:rsidRDefault="00BE6519">
      <w:pPr>
        <w:spacing w:line="300" w:lineRule="auto"/>
        <w:rPr>
          <w:kern w:val="2"/>
          <w:lang w:eastAsia="nb-NO"/>
          <w14:ligatures w14:val="standardContextual"/>
        </w:rPr>
      </w:pPr>
      <w:r>
        <w:rPr>
          <w:rFonts w:ascii="Times New Roman" w:hAnsi="Times New Roman"/>
          <w:sz w:val="21"/>
          <w:szCs w:val="21"/>
        </w:rPr>
        <w:t>Underlaget er en del av DFØs markedsdialog og skal bidra til bedre forberedelse, dialog og dokumentasjon. Det er ikke et tilbud, vil ikke bli evaluert som del av en konkurranse og gir ikke grunnlag for rangering, kvalifisering eller tildeling.</w:t>
      </w:r>
    </w:p>
    <w:p w14:paraId="4961A6B4" w14:textId="2F8C262E" w:rsidR="10AA5430" w:rsidRDefault="10AA5430" w:rsidP="10AA5430">
      <w:pPr>
        <w:spacing w:line="300" w:lineRule="auto"/>
        <w:rPr>
          <w:rFonts w:ascii="Times New Roman" w:eastAsia="Times New Roman" w:hAnsi="Times New Roman" w:cs="Times New Roman"/>
          <w:sz w:val="21"/>
          <w:szCs w:val="21"/>
        </w:rPr>
      </w:pPr>
      <w:r w:rsidRPr="10AA5430">
        <w:rPr>
          <w:rFonts w:ascii="Times New Roman" w:eastAsia="Times New Roman" w:hAnsi="Times New Roman" w:cs="Times New Roman"/>
          <w:sz w:val="21"/>
          <w:szCs w:val="21"/>
        </w:rPr>
        <w:t>Dersom DFØ må begrense antall leverandørmøter, vil dette gjøres ut fra relevans for dialogens formål, behovet for et bredt og representativt markedsbilde og hensynet til effektiv gjennomføring.</w:t>
      </w:r>
    </w:p>
    <w:p w14:paraId="557737AD" w14:textId="77777777" w:rsidR="003B2219" w:rsidRPr="003B2219" w:rsidRDefault="003B2219" w:rsidP="10AA5430">
      <w:pPr>
        <w:spacing w:before="100" w:beforeAutospacing="1" w:after="100" w:afterAutospacing="1" w:line="300" w:lineRule="atLeast"/>
        <w:outlineLvl w:val="1"/>
        <w:rPr>
          <w:rFonts w:ascii="Times New Roman" w:eastAsia="Times New Roman" w:hAnsi="Times New Roman" w:cs="Times New Roman"/>
          <w:b/>
          <w:bCs/>
          <w:sz w:val="36"/>
          <w:szCs w:val="36"/>
          <w:lang w:eastAsia="nb-NO"/>
        </w:rPr>
      </w:pPr>
      <w:r w:rsidRPr="10AA5430">
        <w:rPr>
          <w:rFonts w:ascii="Times New Roman" w:eastAsia="Times New Roman" w:hAnsi="Times New Roman" w:cs="Times New Roman"/>
          <w:b/>
          <w:bCs/>
          <w:sz w:val="36"/>
          <w:szCs w:val="36"/>
          <w:lang w:eastAsia="nb-NO"/>
        </w:rPr>
        <w:t>Veiledende agenda</w:t>
      </w:r>
    </w:p>
    <w:p w14:paraId="19EAD0A1" w14:textId="77777777" w:rsidR="00BE6519" w:rsidRDefault="00BE6519">
      <w:pPr>
        <w:rPr>
          <w:kern w:val="2"/>
          <w:lang w:eastAsia="nb-NO"/>
          <w14:ligatures w14:val="standardContextual"/>
        </w:rPr>
      </w:pPr>
      <w:r>
        <w:rPr>
          <w:rFonts w:ascii="Times New Roman" w:hAnsi="Times New Roman"/>
          <w:sz w:val="21"/>
          <w:szCs w:val="21"/>
        </w:rPr>
        <w:t>For å legge til rette for en strukturert dialog og et felles kunnskapsgrunnlag ber DFØ om at leverandørene i hovedsak følger agendaen nedenfor. Leverandørene kan samtidig fremheve funksjonalitet, arkitekturvalg, erfaringer og løsningsalternativer som de mener er særlig relevante for DFØs behov.</w:t>
      </w:r>
    </w:p>
    <w:p w14:paraId="1030881D" w14:textId="77777777" w:rsidR="003B2219" w:rsidRPr="003B2219" w:rsidRDefault="003B2219" w:rsidP="10AA5430">
      <w:pPr>
        <w:spacing w:before="100" w:beforeAutospacing="1" w:after="100" w:afterAutospacing="1" w:line="300" w:lineRule="atLeast"/>
        <w:outlineLvl w:val="2"/>
        <w:rPr>
          <w:rFonts w:ascii="Times New Roman" w:eastAsia="Times New Roman" w:hAnsi="Times New Roman" w:cs="Times New Roman"/>
          <w:b/>
          <w:bCs/>
          <w:sz w:val="27"/>
          <w:szCs w:val="27"/>
          <w:lang w:eastAsia="nb-NO"/>
        </w:rPr>
      </w:pPr>
      <w:r w:rsidRPr="10AA5430">
        <w:rPr>
          <w:rFonts w:ascii="Times New Roman" w:eastAsia="Times New Roman" w:hAnsi="Times New Roman" w:cs="Times New Roman"/>
          <w:b/>
          <w:bCs/>
          <w:sz w:val="27"/>
          <w:szCs w:val="27"/>
          <w:lang w:eastAsia="nb-NO"/>
        </w:rPr>
        <w:t>1. Introduksjon fra DFØ</w:t>
      </w:r>
    </w:p>
    <w:p w14:paraId="30E288EB" w14:textId="77777777" w:rsidR="003B2219" w:rsidRPr="003B2219" w:rsidRDefault="003B2219" w:rsidP="10AA5430">
      <w:p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Kort om DFØs kontekst, systemlandskap og overordnede mål.</w:t>
      </w:r>
    </w:p>
    <w:p w14:paraId="7DAB64AD" w14:textId="77777777" w:rsidR="003B2219" w:rsidRPr="003B2219" w:rsidRDefault="003B2219" w:rsidP="10AA5430">
      <w:pPr>
        <w:spacing w:before="100" w:beforeAutospacing="1" w:after="100" w:afterAutospacing="1" w:line="300" w:lineRule="atLeast"/>
        <w:outlineLvl w:val="2"/>
        <w:rPr>
          <w:rFonts w:ascii="Times New Roman" w:eastAsia="Times New Roman" w:hAnsi="Times New Roman" w:cs="Times New Roman"/>
          <w:b/>
          <w:bCs/>
          <w:sz w:val="27"/>
          <w:szCs w:val="27"/>
          <w:lang w:eastAsia="nb-NO"/>
        </w:rPr>
      </w:pPr>
      <w:r w:rsidRPr="10AA5430">
        <w:rPr>
          <w:rFonts w:ascii="Times New Roman" w:eastAsia="Times New Roman" w:hAnsi="Times New Roman" w:cs="Times New Roman"/>
          <w:b/>
          <w:bCs/>
          <w:sz w:val="27"/>
          <w:szCs w:val="27"/>
          <w:lang w:eastAsia="nb-NO"/>
        </w:rPr>
        <w:t>2. Leverandørens løsning og arkitektur</w:t>
      </w:r>
    </w:p>
    <w:p w14:paraId="334241BA" w14:textId="77777777" w:rsidR="003B2219" w:rsidRPr="003B2219" w:rsidRDefault="003B2219" w:rsidP="10AA5430">
      <w:p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Overordnet presentasjon av løsning, arkitektur og leveransemodell.</w:t>
      </w:r>
    </w:p>
    <w:p w14:paraId="0FE0403C" w14:textId="77777777" w:rsidR="003B2219" w:rsidRPr="003B2219" w:rsidRDefault="003B2219" w:rsidP="10AA5430">
      <w:p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Leverandøren bes blant annet beskrive:</w:t>
      </w:r>
    </w:p>
    <w:p w14:paraId="290CF219" w14:textId="77777777" w:rsidR="003B2219" w:rsidRPr="003B2219" w:rsidRDefault="003B2219" w:rsidP="10AA5430">
      <w:pPr>
        <w:numPr>
          <w:ilvl w:val="0"/>
          <w:numId w:val="14"/>
        </w:num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overordnet løsningsarkitektur</w:t>
      </w:r>
    </w:p>
    <w:p w14:paraId="70B07AAD" w14:textId="77777777" w:rsidR="003B2219" w:rsidRPr="003B2219" w:rsidRDefault="003B2219" w:rsidP="10AA5430">
      <w:pPr>
        <w:numPr>
          <w:ilvl w:val="0"/>
          <w:numId w:val="14"/>
        </w:num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sentrale plattformavhengigheter og tredjepartskomponenter</w:t>
      </w:r>
    </w:p>
    <w:p w14:paraId="3D5F37A2" w14:textId="77777777" w:rsidR="003B2219" w:rsidRPr="003B2219" w:rsidRDefault="003B2219" w:rsidP="10AA5430">
      <w:pPr>
        <w:numPr>
          <w:ilvl w:val="0"/>
          <w:numId w:val="14"/>
        </w:num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lastRenderedPageBreak/>
        <w:t>prinsipper for datalagring og databehandling</w:t>
      </w:r>
    </w:p>
    <w:p w14:paraId="0E633F54" w14:textId="77777777" w:rsidR="003B558A" w:rsidRDefault="003B2219" w:rsidP="10AA5430">
      <w:pPr>
        <w:numPr>
          <w:ilvl w:val="0"/>
          <w:numId w:val="14"/>
        </w:num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hvordan standardfunksjonalitet, konfigurasjon og eventuell kundespesifikk utvikling inngår i løsningen</w:t>
      </w:r>
    </w:p>
    <w:p w14:paraId="08E61434" w14:textId="40E438C9" w:rsidR="003B2219" w:rsidRPr="003B2219" w:rsidRDefault="003B558A" w:rsidP="10AA5430">
      <w:pPr>
        <w:numPr>
          <w:ilvl w:val="0"/>
          <w:numId w:val="14"/>
        </w:numPr>
        <w:spacing w:before="100" w:beforeAutospacing="1" w:after="100" w:afterAutospacing="1" w:line="300" w:lineRule="atLeast"/>
        <w:rPr>
          <w:rFonts w:ascii="Times New Roman" w:eastAsia="Times New Roman" w:hAnsi="Times New Roman" w:cs="Times New Roman"/>
          <w:sz w:val="21"/>
          <w:szCs w:val="21"/>
          <w:lang w:eastAsia="nb-NO"/>
        </w:rPr>
      </w:pPr>
      <w:r w:rsidRPr="003B558A">
        <w:rPr>
          <w:rFonts w:ascii="Times New Roman" w:eastAsia="Times New Roman" w:hAnsi="Times New Roman" w:cs="Times New Roman"/>
          <w:sz w:val="21"/>
          <w:szCs w:val="21"/>
          <w:lang w:eastAsia="nb-NO"/>
        </w:rPr>
        <w:t>hvordan løsningen forvaltes og videreutvikles over tid, herunder hvordan kunden kan gjøre endringer i prosesser, arbeidsflyter og funksjonalitet uten å opparbeide teknisk gjeld eller redusere muligheten til å ta i bruk nye standardreleaser</w:t>
      </w:r>
    </w:p>
    <w:p w14:paraId="40B69CEC" w14:textId="6EB1C667" w:rsidR="10AA5430" w:rsidRDefault="10AA5430" w:rsidP="10AA5430">
      <w:pPr>
        <w:pStyle w:val="Listeavsnitt"/>
        <w:numPr>
          <w:ilvl w:val="0"/>
          <w:numId w:val="14"/>
        </w:numPr>
        <w:rPr>
          <w:rFonts w:ascii="Times New Roman" w:eastAsia="Times New Roman" w:hAnsi="Times New Roman" w:cs="Times New Roman"/>
          <w:sz w:val="21"/>
          <w:szCs w:val="21"/>
        </w:rPr>
      </w:pPr>
      <w:r w:rsidRPr="10AA5430">
        <w:rPr>
          <w:rFonts w:ascii="Times New Roman" w:eastAsia="Times New Roman" w:hAnsi="Times New Roman" w:cs="Times New Roman"/>
          <w:sz w:val="21"/>
          <w:szCs w:val="21"/>
        </w:rPr>
        <w:t>eventuell KI-funksjonalitet og hvordan denne forvaltes i ordinær drift</w:t>
      </w:r>
    </w:p>
    <w:p w14:paraId="3F7F9AC8" w14:textId="77777777" w:rsidR="003B2219" w:rsidRPr="003B2219" w:rsidRDefault="003B2219" w:rsidP="10AA5430">
      <w:pPr>
        <w:spacing w:before="100" w:beforeAutospacing="1" w:after="100" w:afterAutospacing="1" w:line="300" w:lineRule="atLeast"/>
        <w:outlineLvl w:val="2"/>
        <w:rPr>
          <w:rFonts w:ascii="Times New Roman" w:eastAsia="Times New Roman" w:hAnsi="Times New Roman" w:cs="Times New Roman"/>
          <w:b/>
          <w:bCs/>
          <w:sz w:val="27"/>
          <w:szCs w:val="27"/>
          <w:lang w:eastAsia="nb-NO"/>
        </w:rPr>
      </w:pPr>
      <w:r w:rsidRPr="10AA5430">
        <w:rPr>
          <w:rFonts w:ascii="Times New Roman" w:eastAsia="Times New Roman" w:hAnsi="Times New Roman" w:cs="Times New Roman"/>
          <w:b/>
          <w:bCs/>
          <w:sz w:val="27"/>
          <w:szCs w:val="27"/>
          <w:lang w:eastAsia="nb-NO"/>
        </w:rPr>
        <w:t>3. Demonstrasjon av nøkkelscenarioer</w:t>
      </w:r>
    </w:p>
    <w:p w14:paraId="3F4DC44F" w14:textId="56D940CF" w:rsidR="10AA5430" w:rsidRDefault="10AA5430" w:rsidP="10AA5430">
      <w:pPr>
        <w:rPr>
          <w:rFonts w:ascii="Times New Roman" w:eastAsia="Times New Roman" w:hAnsi="Times New Roman" w:cs="Times New Roman"/>
          <w:sz w:val="21"/>
          <w:szCs w:val="21"/>
        </w:rPr>
      </w:pPr>
      <w:r w:rsidRPr="10AA5430">
        <w:rPr>
          <w:rFonts w:ascii="Times New Roman" w:eastAsia="Times New Roman" w:hAnsi="Times New Roman" w:cs="Times New Roman"/>
          <w:sz w:val="21"/>
          <w:szCs w:val="21"/>
        </w:rPr>
        <w:t>DFØ ønsker å se hvordan løsningen dekker de vedlagte scenarioene og tilhørende arbeidsprosesser i praksis. Leverandørene bes så langt som mulig strukturere både det skriftlige underlaget og demonstrasjonen rundt scenarioene.</w:t>
      </w:r>
    </w:p>
    <w:p w14:paraId="505226B8" w14:textId="0169D301" w:rsidR="10AA5430" w:rsidRDefault="10AA5430" w:rsidP="10AA5430">
      <w:pPr>
        <w:rPr>
          <w:rFonts w:ascii="Times New Roman" w:eastAsia="Times New Roman" w:hAnsi="Times New Roman" w:cs="Times New Roman"/>
          <w:sz w:val="21"/>
          <w:szCs w:val="21"/>
        </w:rPr>
      </w:pPr>
      <w:r w:rsidRPr="10AA5430">
        <w:rPr>
          <w:rFonts w:ascii="Times New Roman" w:eastAsia="Times New Roman" w:hAnsi="Times New Roman" w:cs="Times New Roman"/>
          <w:sz w:val="21"/>
          <w:szCs w:val="21"/>
        </w:rPr>
        <w:t>Scenarioene er veiledende. Leverandørene kan også vise alternative tilnærminger, arkitekturvalg eller funksjonalitet som de mener er særlig relevante for DFØs behov.</w:t>
      </w:r>
    </w:p>
    <w:p w14:paraId="5EF1CD49" w14:textId="77777777" w:rsidR="003B2219" w:rsidRPr="003B2219" w:rsidRDefault="003B2219" w:rsidP="10AA5430">
      <w:p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Aktuelle temaområder kan blant annet være:</w:t>
      </w:r>
    </w:p>
    <w:p w14:paraId="7D5D5CFB" w14:textId="77777777" w:rsidR="003B2219" w:rsidRPr="003B2219" w:rsidRDefault="003B2219" w:rsidP="10AA5430">
      <w:pPr>
        <w:numPr>
          <w:ilvl w:val="0"/>
          <w:numId w:val="10"/>
        </w:num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kundedialog og saksbehandling fra start til slutt</w:t>
      </w:r>
    </w:p>
    <w:p w14:paraId="01C51441" w14:textId="77777777" w:rsidR="003B2219" w:rsidRPr="003B2219" w:rsidRDefault="003B2219" w:rsidP="10AA5430">
      <w:pPr>
        <w:numPr>
          <w:ilvl w:val="0"/>
          <w:numId w:val="10"/>
        </w:num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arbeidsflyt og automatisering på tvers av enheter og systemer</w:t>
      </w:r>
    </w:p>
    <w:p w14:paraId="00A6B9E3" w14:textId="77777777" w:rsidR="003B2219" w:rsidRPr="003B2219" w:rsidRDefault="003B2219" w:rsidP="10AA5430">
      <w:pPr>
        <w:numPr>
          <w:ilvl w:val="0"/>
          <w:numId w:val="10"/>
        </w:num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integrasjoner og dataflyt, herunder mot ITSM-, CRM-, ERP- og arkivløsninger</w:t>
      </w:r>
    </w:p>
    <w:p w14:paraId="1735FCC1" w14:textId="77777777" w:rsidR="003B2219" w:rsidRPr="003B2219" w:rsidRDefault="003B2219" w:rsidP="10AA5430">
      <w:pPr>
        <w:numPr>
          <w:ilvl w:val="0"/>
          <w:numId w:val="10"/>
        </w:num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selvbetjening og kunnskapsforvaltning</w:t>
      </w:r>
    </w:p>
    <w:p w14:paraId="0D2E46EF" w14:textId="77777777" w:rsidR="003B2219" w:rsidRPr="003B2219" w:rsidRDefault="003B2219" w:rsidP="10AA5430">
      <w:pPr>
        <w:numPr>
          <w:ilvl w:val="0"/>
          <w:numId w:val="10"/>
        </w:num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bruk av KI-funksjonalitet i aktuelle arbeidsprosesser</w:t>
      </w:r>
    </w:p>
    <w:p w14:paraId="436408D6" w14:textId="77777777" w:rsidR="003B2219" w:rsidRPr="003B2219" w:rsidRDefault="003B2219" w:rsidP="10AA5430">
      <w:p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Demonstrasjonen bør tydelig vise:</w:t>
      </w:r>
    </w:p>
    <w:p w14:paraId="6FB3C6BF" w14:textId="77777777" w:rsidR="003B2219" w:rsidRPr="003B2219" w:rsidRDefault="003B2219" w:rsidP="10AA5430">
      <w:pPr>
        <w:numPr>
          <w:ilvl w:val="0"/>
          <w:numId w:val="4"/>
        </w:num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hva som er standardfunksjonalitet</w:t>
      </w:r>
    </w:p>
    <w:p w14:paraId="5EDC8AF7" w14:textId="77777777" w:rsidR="003B2219" w:rsidRPr="003B2219" w:rsidRDefault="003B2219" w:rsidP="10AA5430">
      <w:pPr>
        <w:numPr>
          <w:ilvl w:val="0"/>
          <w:numId w:val="4"/>
        </w:num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hva som krever konfigurasjon</w:t>
      </w:r>
    </w:p>
    <w:p w14:paraId="4DCC100E" w14:textId="77777777" w:rsidR="003B2219" w:rsidRPr="003B2219" w:rsidRDefault="003B2219" w:rsidP="10AA5430">
      <w:pPr>
        <w:numPr>
          <w:ilvl w:val="0"/>
          <w:numId w:val="4"/>
        </w:num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hva som krever tilleggskomponenter eller tredjepartsprodukter</w:t>
      </w:r>
    </w:p>
    <w:p w14:paraId="2890B943" w14:textId="77777777" w:rsidR="003B2219" w:rsidRPr="003B2219" w:rsidRDefault="003B2219" w:rsidP="10AA5430">
      <w:pPr>
        <w:numPr>
          <w:ilvl w:val="0"/>
          <w:numId w:val="4"/>
        </w:num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hva som krever kundespesifikk utvikling</w:t>
      </w:r>
    </w:p>
    <w:p w14:paraId="53200074" w14:textId="77777777" w:rsidR="003B2219" w:rsidRPr="003B2219" w:rsidRDefault="003B2219" w:rsidP="10AA5430">
      <w:pPr>
        <w:spacing w:before="100" w:beforeAutospacing="1" w:after="100" w:afterAutospacing="1" w:line="300" w:lineRule="atLeast"/>
        <w:outlineLvl w:val="2"/>
        <w:rPr>
          <w:rFonts w:ascii="Times New Roman" w:eastAsia="Times New Roman" w:hAnsi="Times New Roman" w:cs="Times New Roman"/>
          <w:b/>
          <w:bCs/>
          <w:sz w:val="27"/>
          <w:szCs w:val="27"/>
          <w:lang w:eastAsia="nb-NO"/>
        </w:rPr>
      </w:pPr>
      <w:r w:rsidRPr="10AA5430">
        <w:rPr>
          <w:rFonts w:ascii="Times New Roman" w:eastAsia="Times New Roman" w:hAnsi="Times New Roman" w:cs="Times New Roman"/>
          <w:b/>
          <w:bCs/>
          <w:sz w:val="27"/>
          <w:szCs w:val="27"/>
          <w:lang w:eastAsia="nb-NO"/>
        </w:rPr>
        <w:t>4. Dialog og erfaringsutveksling</w:t>
      </w:r>
    </w:p>
    <w:p w14:paraId="0DBE3610" w14:textId="77777777" w:rsidR="003B2219" w:rsidRPr="003B2219" w:rsidRDefault="003B2219" w:rsidP="10AA5430">
      <w:p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Diskusjon om løsningsvalg, arkitektur, erfaringer, sentrale kostnadsdrivere og praktiske utfordringer.</w:t>
      </w:r>
    </w:p>
    <w:p w14:paraId="4B188EF9" w14:textId="2726715F" w:rsidR="10AA5430" w:rsidRDefault="10AA5430" w:rsidP="10AA5430">
      <w:pPr>
        <w:rPr>
          <w:rFonts w:ascii="Times New Roman" w:eastAsia="Times New Roman" w:hAnsi="Times New Roman" w:cs="Times New Roman"/>
          <w:sz w:val="21"/>
          <w:szCs w:val="21"/>
        </w:rPr>
      </w:pPr>
      <w:r w:rsidRPr="10AA5430">
        <w:rPr>
          <w:rFonts w:ascii="Times New Roman" w:eastAsia="Times New Roman" w:hAnsi="Times New Roman" w:cs="Times New Roman"/>
          <w:sz w:val="21"/>
          <w:szCs w:val="21"/>
        </w:rPr>
        <w:t>DFØ ønsker også innsikt i relevante referanseimplementeringer med tilsvarende kompleksitet, inkludert erfaringer, gevinster og utfordringer.</w:t>
      </w:r>
    </w:p>
    <w:p w14:paraId="32044696" w14:textId="77777777" w:rsidR="003B2219" w:rsidRPr="003B2219" w:rsidRDefault="003B2219" w:rsidP="10AA5430">
      <w:pPr>
        <w:spacing w:before="100" w:beforeAutospacing="1" w:after="100" w:afterAutospacing="1" w:line="300" w:lineRule="atLeast"/>
        <w:outlineLvl w:val="2"/>
        <w:rPr>
          <w:rFonts w:ascii="Times New Roman" w:eastAsia="Times New Roman" w:hAnsi="Times New Roman" w:cs="Times New Roman"/>
          <w:b/>
          <w:bCs/>
          <w:sz w:val="27"/>
          <w:szCs w:val="27"/>
          <w:lang w:eastAsia="nb-NO"/>
        </w:rPr>
      </w:pPr>
      <w:r w:rsidRPr="10AA5430">
        <w:rPr>
          <w:rFonts w:ascii="Times New Roman" w:eastAsia="Times New Roman" w:hAnsi="Times New Roman" w:cs="Times New Roman"/>
          <w:b/>
          <w:bCs/>
          <w:sz w:val="27"/>
          <w:szCs w:val="27"/>
          <w:lang w:eastAsia="nb-NO"/>
        </w:rPr>
        <w:t>5. Avslutning og videre dialog</w:t>
      </w:r>
    </w:p>
    <w:p w14:paraId="6914BF7B" w14:textId="77777777" w:rsidR="003B2219" w:rsidRPr="003B2219" w:rsidRDefault="003B2219" w:rsidP="10AA5430">
      <w:p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Oppsummering av sentrale observasjoner, eventuelle oppfølgingspunkter og informasjon om videre prosess.</w:t>
      </w:r>
    </w:p>
    <w:p w14:paraId="5C02CD77" w14:textId="77777777" w:rsidR="003B2219" w:rsidRPr="003B2219" w:rsidRDefault="003B2219" w:rsidP="10AA5430">
      <w:pPr>
        <w:spacing w:before="100" w:beforeAutospacing="1" w:after="100" w:afterAutospacing="1" w:line="300" w:lineRule="atLeast"/>
        <w:outlineLvl w:val="1"/>
        <w:rPr>
          <w:rFonts w:ascii="Times New Roman" w:eastAsia="Times New Roman" w:hAnsi="Times New Roman" w:cs="Times New Roman"/>
          <w:b/>
          <w:bCs/>
          <w:sz w:val="36"/>
          <w:szCs w:val="36"/>
          <w:lang w:eastAsia="nb-NO"/>
        </w:rPr>
      </w:pPr>
      <w:r w:rsidRPr="10AA5430">
        <w:rPr>
          <w:rFonts w:ascii="Times New Roman" w:eastAsia="Times New Roman" w:hAnsi="Times New Roman" w:cs="Times New Roman"/>
          <w:b/>
          <w:bCs/>
          <w:sz w:val="36"/>
          <w:szCs w:val="36"/>
          <w:lang w:eastAsia="nb-NO"/>
        </w:rPr>
        <w:t>Viktig informasjon</w:t>
      </w:r>
    </w:p>
    <w:p w14:paraId="7EB5BBAC" w14:textId="712AC5A5" w:rsidR="1882973E" w:rsidRDefault="1882973E" w:rsidP="10AA5430">
      <w:pPr>
        <w:spacing w:after="0" w:line="300" w:lineRule="auto"/>
        <w:rPr>
          <w:rFonts w:ascii="Times New Roman" w:eastAsia="Times New Roman" w:hAnsi="Times New Roman" w:cs="Times New Roman"/>
          <w:sz w:val="21"/>
          <w:szCs w:val="21"/>
        </w:rPr>
      </w:pPr>
      <w:r w:rsidRPr="10AA5430">
        <w:rPr>
          <w:rFonts w:ascii="Times New Roman" w:eastAsia="Times New Roman" w:hAnsi="Times New Roman" w:cs="Times New Roman"/>
          <w:sz w:val="21"/>
          <w:szCs w:val="21"/>
        </w:rPr>
        <w:lastRenderedPageBreak/>
        <w:t>Markedsdialogen gjennomføres som del av DFØs behovs- og kunnskapsinnhenting. Den er ikke en konkurranse og inngår ikke i en pågående anskaffelsesprosess. Deltakelse er frivillig og gir ikke fordeler, ulemper, rettigheter eller forventning om videre deltakelse i en eventuell senere anskaffelse.</w:t>
      </w:r>
    </w:p>
    <w:p w14:paraId="4F2DD2B1" w14:textId="0E82C0CB" w:rsidR="10AA5430" w:rsidRDefault="10AA5430" w:rsidP="10AA5430">
      <w:pPr>
        <w:spacing w:line="300" w:lineRule="auto"/>
      </w:pPr>
      <w:r w:rsidRPr="10AA5430">
        <w:rPr>
          <w:rFonts w:ascii="Times New Roman" w:eastAsia="Times New Roman" w:hAnsi="Times New Roman" w:cs="Times New Roman"/>
          <w:sz w:val="21"/>
          <w:szCs w:val="21"/>
        </w:rPr>
        <w:t>DFØ vil gjennomføre dialogen på en måte som ivaretar likebehandling, forutberegnelighet og god dokumentasjon. Dersom DFØ senere gjennomfører en anskaffelse, vil relevante opplysninger fra markedsdialogen som kan påvirke konkurransen, bli dokumentert og gjort tilgjengelig for potensielle leverandører i tråd med regelverket for offentlige anskaffelser.</w:t>
      </w:r>
    </w:p>
    <w:p w14:paraId="7E344A72" w14:textId="46D024D6" w:rsidR="1882973E" w:rsidRDefault="1882973E" w:rsidP="10AA5430">
      <w:pPr>
        <w:spacing w:after="0" w:line="300" w:lineRule="auto"/>
        <w:rPr>
          <w:rFonts w:ascii="Times New Roman" w:eastAsia="Times New Roman" w:hAnsi="Times New Roman" w:cs="Times New Roman"/>
          <w:sz w:val="21"/>
          <w:szCs w:val="21"/>
        </w:rPr>
      </w:pPr>
      <w:r w:rsidRPr="10AA5430">
        <w:rPr>
          <w:rFonts w:ascii="Times New Roman" w:eastAsia="Times New Roman" w:hAnsi="Times New Roman" w:cs="Times New Roman"/>
          <w:sz w:val="21"/>
          <w:szCs w:val="21"/>
        </w:rPr>
        <w:t>Leverandørene bes tydelig markere informasjon som anses som forretningshemmeligheter eller konfidensiell. DFØ vil behandle informasjonen i henhold til offentleglova, forvaltningsloven og gjeldende regler om taushetsplikt. Leverandørene må samtidig være oppmerksomme på at innspill og skriftlig underlag kan bli gjenstand for innsynsbegjæringer, og at DFØ må foreta en konkret vurdering ved en eventuell innsynsforespørsel.</w:t>
      </w:r>
    </w:p>
    <w:p w14:paraId="6147B589" w14:textId="10ECD05B" w:rsidR="1882973E" w:rsidRDefault="1882973E" w:rsidP="10AA5430">
      <w:pPr>
        <w:spacing w:after="0" w:line="300" w:lineRule="auto"/>
        <w:rPr>
          <w:rFonts w:ascii="Times New Roman" w:eastAsia="Times New Roman" w:hAnsi="Times New Roman" w:cs="Times New Roman"/>
          <w:sz w:val="21"/>
          <w:szCs w:val="21"/>
        </w:rPr>
      </w:pPr>
      <w:r w:rsidRPr="10AA5430">
        <w:rPr>
          <w:rFonts w:ascii="Times New Roman" w:eastAsia="Times New Roman" w:hAnsi="Times New Roman" w:cs="Times New Roman"/>
          <w:sz w:val="21"/>
          <w:szCs w:val="21"/>
        </w:rPr>
        <w:t>DFØ forbeholder seg retten til å justere behovsforståelse, strategi og videre tilnærming, gjennomføre ytterligere dialog eller velge å ikke gå videre med en anskaffelse.</w:t>
      </w:r>
    </w:p>
    <w:p w14:paraId="16606076" w14:textId="77777777" w:rsidR="003B2219" w:rsidRPr="003B2219" w:rsidRDefault="003B2219" w:rsidP="10AA5430">
      <w:pPr>
        <w:spacing w:before="100" w:beforeAutospacing="1" w:after="100" w:afterAutospacing="1" w:line="300" w:lineRule="atLeast"/>
        <w:outlineLvl w:val="1"/>
        <w:rPr>
          <w:rFonts w:ascii="Times New Roman" w:eastAsia="Times New Roman" w:hAnsi="Times New Roman" w:cs="Times New Roman"/>
          <w:b/>
          <w:bCs/>
          <w:sz w:val="36"/>
          <w:szCs w:val="36"/>
          <w:lang w:eastAsia="nb-NO"/>
        </w:rPr>
      </w:pPr>
      <w:r w:rsidRPr="10AA5430">
        <w:rPr>
          <w:rFonts w:ascii="Times New Roman" w:eastAsia="Times New Roman" w:hAnsi="Times New Roman" w:cs="Times New Roman"/>
          <w:b/>
          <w:bCs/>
          <w:sz w:val="36"/>
          <w:szCs w:val="36"/>
          <w:lang w:eastAsia="nb-NO"/>
        </w:rPr>
        <w:t>Påmelding</w:t>
      </w:r>
    </w:p>
    <w:p w14:paraId="690033E0" w14:textId="10BA0F41" w:rsidR="10AA5430" w:rsidRDefault="10AA5430" w:rsidP="10AA5430">
      <w:pPr>
        <w:rPr>
          <w:rFonts w:ascii="Times New Roman" w:eastAsia="Times New Roman" w:hAnsi="Times New Roman" w:cs="Times New Roman"/>
          <w:b/>
          <w:bCs/>
          <w:sz w:val="21"/>
          <w:szCs w:val="21"/>
        </w:rPr>
      </w:pPr>
      <w:r w:rsidRPr="10AA5430">
        <w:rPr>
          <w:rFonts w:ascii="Times New Roman" w:eastAsia="Times New Roman" w:hAnsi="Times New Roman" w:cs="Times New Roman"/>
          <w:b/>
          <w:bCs/>
          <w:sz w:val="21"/>
          <w:szCs w:val="21"/>
        </w:rPr>
        <w:t xml:space="preserve">Frist for påmelding: </w:t>
      </w:r>
      <w:r w:rsidR="00C5782B">
        <w:rPr>
          <w:rFonts w:ascii="Times New Roman" w:eastAsia="Times New Roman" w:hAnsi="Times New Roman" w:cs="Times New Roman"/>
          <w:b/>
          <w:bCs/>
          <w:sz w:val="21"/>
          <w:szCs w:val="21"/>
        </w:rPr>
        <w:t>18.09.2026 kl. 16.00</w:t>
      </w:r>
    </w:p>
    <w:p w14:paraId="499B5E59" w14:textId="0C437C73" w:rsidR="10AA5430" w:rsidRDefault="10AA5430" w:rsidP="10AA5430">
      <w:pPr>
        <w:spacing w:line="300" w:lineRule="auto"/>
      </w:pPr>
      <w:r w:rsidRPr="10AA5430">
        <w:rPr>
          <w:rFonts w:ascii="Times New Roman" w:eastAsia="Times New Roman" w:hAnsi="Times New Roman" w:cs="Times New Roman"/>
          <w:b/>
          <w:bCs/>
          <w:sz w:val="21"/>
          <w:szCs w:val="21"/>
        </w:rPr>
        <w:t>Påmelding skal skje via EU-Supply, DFØs konkurransegjennomføringsverktøy (KGV).</w:t>
      </w:r>
      <w:r w:rsidRPr="10AA5430">
        <w:rPr>
          <w:rFonts w:ascii="Times New Roman" w:eastAsia="Times New Roman" w:hAnsi="Times New Roman" w:cs="Times New Roman"/>
          <w:sz w:val="21"/>
          <w:szCs w:val="21"/>
        </w:rPr>
        <w:t xml:space="preserve"> Påmelding, skriftlig underlag, spørsmål og praktiske avklaringer skal håndteres i EU-Supply og ikke sendes på e-post.</w:t>
      </w:r>
    </w:p>
    <w:p w14:paraId="5DCF3EDD" w14:textId="31633C5A" w:rsidR="10AA5430" w:rsidRDefault="10AA5430" w:rsidP="10AA5430">
      <w:pPr>
        <w:spacing w:line="300" w:lineRule="auto"/>
      </w:pPr>
      <w:r w:rsidRPr="10AA5430">
        <w:rPr>
          <w:rFonts w:ascii="Times New Roman" w:eastAsia="Times New Roman" w:hAnsi="Times New Roman" w:cs="Times New Roman"/>
          <w:sz w:val="21"/>
          <w:szCs w:val="21"/>
        </w:rPr>
        <w:t>Bruk av EU-Supply bidrar til likebehandling, sporbarhet og god dokumentasjon. Kommunikasjon i verktøyet dokumenteres og arkiveres i DFØs sak- og arkivsystem.</w:t>
      </w:r>
    </w:p>
    <w:p w14:paraId="73A73E83" w14:textId="1853CC29" w:rsidR="10AA5430" w:rsidRDefault="10AA5430" w:rsidP="10AA5430">
      <w:pPr>
        <w:rPr>
          <w:rFonts w:ascii="Times New Roman" w:eastAsia="Times New Roman" w:hAnsi="Times New Roman" w:cs="Times New Roman"/>
          <w:sz w:val="21"/>
          <w:szCs w:val="21"/>
        </w:rPr>
      </w:pPr>
      <w:r w:rsidRPr="10AA5430">
        <w:rPr>
          <w:rFonts w:ascii="Times New Roman" w:eastAsia="Times New Roman" w:hAnsi="Times New Roman" w:cs="Times New Roman"/>
          <w:sz w:val="21"/>
          <w:szCs w:val="21"/>
        </w:rPr>
        <w:t>Ved påmelding skal leverandøren oppgi:</w:t>
      </w:r>
    </w:p>
    <w:p w14:paraId="3817B06D" w14:textId="77777777" w:rsidR="003B2219" w:rsidRPr="003B2219" w:rsidRDefault="003B2219" w:rsidP="10AA5430">
      <w:pPr>
        <w:numPr>
          <w:ilvl w:val="0"/>
          <w:numId w:val="29"/>
        </w:num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virksomhetsnavn og organisasjonsnummer</w:t>
      </w:r>
    </w:p>
    <w:p w14:paraId="7FD82008" w14:textId="77777777" w:rsidR="003B2219" w:rsidRPr="003B2219" w:rsidRDefault="003B2219" w:rsidP="10AA5430">
      <w:pPr>
        <w:numPr>
          <w:ilvl w:val="0"/>
          <w:numId w:val="29"/>
        </w:num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kontaktperson med navn, e-postadresse og telefonnummer</w:t>
      </w:r>
    </w:p>
    <w:p w14:paraId="2151DC54" w14:textId="77777777" w:rsidR="003B2219" w:rsidRPr="003B2219" w:rsidRDefault="003B2219" w:rsidP="10AA5430">
      <w:pPr>
        <w:numPr>
          <w:ilvl w:val="0"/>
          <w:numId w:val="29"/>
        </w:num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foreslåtte deltakere og deres roller</w:t>
      </w:r>
    </w:p>
    <w:p w14:paraId="5C7E3B16" w14:textId="77777777" w:rsidR="003B2219" w:rsidRPr="003B2219" w:rsidRDefault="003B2219" w:rsidP="10AA5430">
      <w:pPr>
        <w:numPr>
          <w:ilvl w:val="0"/>
          <w:numId w:val="29"/>
        </w:num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ønsket møteform, digitalt eller fysisk</w:t>
      </w:r>
    </w:p>
    <w:p w14:paraId="44E13EBD" w14:textId="448150D4" w:rsidR="10AA5430" w:rsidRDefault="10AA5430" w:rsidP="10AA5430">
      <w:pPr>
        <w:pStyle w:val="Listeavsnitt"/>
        <w:numPr>
          <w:ilvl w:val="0"/>
          <w:numId w:val="29"/>
        </w:numPr>
        <w:rPr>
          <w:rFonts w:ascii="Times New Roman" w:eastAsia="Times New Roman" w:hAnsi="Times New Roman" w:cs="Times New Roman"/>
          <w:sz w:val="21"/>
          <w:szCs w:val="21"/>
        </w:rPr>
      </w:pPr>
      <w:r w:rsidRPr="10AA5430">
        <w:rPr>
          <w:rFonts w:ascii="Times New Roman" w:eastAsia="Times New Roman" w:hAnsi="Times New Roman" w:cs="Times New Roman"/>
          <w:sz w:val="21"/>
          <w:szCs w:val="21"/>
        </w:rPr>
        <w:t>skriftlig underlag basert på de vedlagte scenarioene</w:t>
      </w:r>
    </w:p>
    <w:p w14:paraId="4E6AABB0" w14:textId="32321669" w:rsidR="10AA5430" w:rsidRDefault="10AA5430" w:rsidP="10AA5430">
      <w:pPr>
        <w:rPr>
          <w:rFonts w:ascii="Times New Roman" w:eastAsia="Times New Roman" w:hAnsi="Times New Roman" w:cs="Times New Roman"/>
          <w:sz w:val="21"/>
          <w:szCs w:val="21"/>
        </w:rPr>
      </w:pPr>
      <w:r w:rsidRPr="10AA5430">
        <w:rPr>
          <w:rFonts w:ascii="Times New Roman" w:eastAsia="Times New Roman" w:hAnsi="Times New Roman" w:cs="Times New Roman"/>
          <w:sz w:val="21"/>
          <w:szCs w:val="21"/>
        </w:rPr>
        <w:t>Etter påmeldingsfristen vil DFØ gjennomgå mottatte påmeldinger og skriftlig underlag. DFØ vil deretter sende forslag til konkrete møtetidspunkter til leverandører som inviteres til leverandørmøte.</w:t>
      </w:r>
    </w:p>
    <w:p w14:paraId="2BFF97DF" w14:textId="77777777" w:rsidR="003B2219" w:rsidRPr="003B2219" w:rsidRDefault="003B2219" w:rsidP="10AA5430">
      <w:pPr>
        <w:spacing w:before="100" w:beforeAutospacing="1" w:after="100" w:afterAutospacing="1" w:line="300" w:lineRule="atLeast"/>
        <w:outlineLvl w:val="1"/>
        <w:rPr>
          <w:rFonts w:ascii="Times New Roman" w:eastAsia="Times New Roman" w:hAnsi="Times New Roman" w:cs="Times New Roman"/>
          <w:b/>
          <w:bCs/>
          <w:sz w:val="36"/>
          <w:szCs w:val="36"/>
          <w:lang w:eastAsia="nb-NO"/>
        </w:rPr>
      </w:pPr>
      <w:r w:rsidRPr="10AA5430">
        <w:rPr>
          <w:rFonts w:ascii="Times New Roman" w:eastAsia="Times New Roman" w:hAnsi="Times New Roman" w:cs="Times New Roman"/>
          <w:b/>
          <w:bCs/>
          <w:sz w:val="36"/>
          <w:szCs w:val="36"/>
          <w:lang w:eastAsia="nb-NO"/>
        </w:rPr>
        <w:t>Videre prosess</w:t>
      </w:r>
    </w:p>
    <w:p w14:paraId="49D6F479" w14:textId="392A2E6B" w:rsidR="7D6FCAEF" w:rsidRDefault="7D6FCAEF" w:rsidP="10AA5430">
      <w:pPr>
        <w:spacing w:after="0" w:line="300" w:lineRule="auto"/>
        <w:rPr>
          <w:rFonts w:ascii="Times New Roman" w:eastAsia="Times New Roman" w:hAnsi="Times New Roman" w:cs="Times New Roman"/>
          <w:sz w:val="21"/>
          <w:szCs w:val="21"/>
        </w:rPr>
      </w:pPr>
      <w:r w:rsidRPr="10AA5430">
        <w:rPr>
          <w:rFonts w:ascii="Times New Roman" w:eastAsia="Times New Roman" w:hAnsi="Times New Roman" w:cs="Times New Roman"/>
          <w:sz w:val="21"/>
          <w:szCs w:val="21"/>
        </w:rPr>
        <w:t>Etter leverandørmøtene vil DFØ vurdere innspillene som del av videre behovsavklaring og markedsvurdering. Innsikten kan inngå i vurderinger av løsningsretning, arkitekturvalg og eventuell anskaffelsesstrategi.</w:t>
      </w:r>
    </w:p>
    <w:p w14:paraId="5C98AEF2" w14:textId="3FC8AA16" w:rsidR="7D6FCAEF" w:rsidRDefault="7D6FCAEF" w:rsidP="10AA5430">
      <w:pPr>
        <w:spacing w:after="0" w:line="300" w:lineRule="auto"/>
        <w:rPr>
          <w:rFonts w:ascii="Times New Roman" w:eastAsia="Times New Roman" w:hAnsi="Times New Roman" w:cs="Times New Roman"/>
          <w:sz w:val="21"/>
          <w:szCs w:val="21"/>
        </w:rPr>
      </w:pPr>
      <w:r w:rsidRPr="10AA5430">
        <w:rPr>
          <w:rFonts w:ascii="Times New Roman" w:eastAsia="Times New Roman" w:hAnsi="Times New Roman" w:cs="Times New Roman"/>
          <w:sz w:val="21"/>
          <w:szCs w:val="21"/>
        </w:rPr>
        <w:t>DFØ kan ved behov gjennomføre oppfølgende dialog, workshops eller tekniske avklaringer. Markedsdialogen innebærer ikke at DFØ forplikter seg til å gjennomføre en anskaffelse.</w:t>
      </w:r>
    </w:p>
    <w:p w14:paraId="3B9F091F" w14:textId="2B3B96C4" w:rsidR="7D6FCAEF" w:rsidRDefault="7D6FCAEF" w:rsidP="10AA5430">
      <w:pPr>
        <w:spacing w:after="0" w:line="300" w:lineRule="auto"/>
        <w:rPr>
          <w:rFonts w:ascii="Times New Roman" w:eastAsia="Times New Roman" w:hAnsi="Times New Roman" w:cs="Times New Roman"/>
          <w:sz w:val="21"/>
          <w:szCs w:val="21"/>
        </w:rPr>
      </w:pPr>
      <w:r w:rsidRPr="10AA5430">
        <w:rPr>
          <w:rFonts w:ascii="Times New Roman" w:eastAsia="Times New Roman" w:hAnsi="Times New Roman" w:cs="Times New Roman"/>
          <w:sz w:val="21"/>
          <w:szCs w:val="21"/>
        </w:rPr>
        <w:t>DFØ ser frem til en åpen og konstruktiv dialog med leverandørmarkedet.</w:t>
      </w:r>
    </w:p>
    <w:p w14:paraId="5F5A5653" w14:textId="77777777" w:rsidR="003B2219" w:rsidRPr="003B2219" w:rsidRDefault="003B2219" w:rsidP="10AA5430">
      <w:pPr>
        <w:spacing w:before="100" w:beforeAutospacing="1" w:after="100" w:afterAutospacing="1" w:line="300" w:lineRule="atLeast"/>
        <w:rPr>
          <w:rFonts w:ascii="Times New Roman" w:eastAsia="Times New Roman" w:hAnsi="Times New Roman" w:cs="Times New Roman"/>
          <w:sz w:val="21"/>
          <w:szCs w:val="21"/>
          <w:lang w:eastAsia="nb-NO"/>
        </w:rPr>
      </w:pPr>
      <w:r w:rsidRPr="10AA5430">
        <w:rPr>
          <w:rFonts w:ascii="Times New Roman" w:eastAsia="Times New Roman" w:hAnsi="Times New Roman" w:cs="Times New Roman"/>
          <w:sz w:val="21"/>
          <w:szCs w:val="21"/>
          <w:lang w:eastAsia="nb-NO"/>
        </w:rPr>
        <w:t>Med vennlig hilsen</w:t>
      </w:r>
    </w:p>
    <w:p w14:paraId="43495C35" w14:textId="6495C4EB" w:rsidR="10AA5430" w:rsidRDefault="10AA5430" w:rsidP="10AA5430">
      <w:pPr>
        <w:rPr>
          <w:rFonts w:ascii="Times New Roman" w:eastAsia="Times New Roman" w:hAnsi="Times New Roman" w:cs="Times New Roman"/>
          <w:sz w:val="21"/>
          <w:szCs w:val="21"/>
        </w:rPr>
      </w:pPr>
      <w:r w:rsidRPr="10AA5430">
        <w:rPr>
          <w:rFonts w:ascii="Times New Roman" w:eastAsia="Times New Roman" w:hAnsi="Times New Roman" w:cs="Times New Roman"/>
          <w:b/>
          <w:bCs/>
          <w:sz w:val="21"/>
          <w:szCs w:val="21"/>
        </w:rPr>
        <w:lastRenderedPageBreak/>
        <w:t>DFØ – Direktoratet for forvaltning og økonomistyring</w:t>
      </w:r>
      <w:r>
        <w:br/>
      </w:r>
      <w:r w:rsidRPr="10AA5430">
        <w:rPr>
          <w:rFonts w:ascii="Times New Roman" w:eastAsia="Times New Roman" w:hAnsi="Times New Roman" w:cs="Times New Roman"/>
          <w:sz w:val="21"/>
          <w:szCs w:val="21"/>
        </w:rPr>
        <w:t>Anders Lyngstad</w:t>
      </w:r>
      <w:r>
        <w:br/>
      </w:r>
      <w:r w:rsidRPr="10AA5430">
        <w:rPr>
          <w:rFonts w:ascii="Times New Roman" w:eastAsia="Times New Roman" w:hAnsi="Times New Roman" w:cs="Times New Roman"/>
          <w:sz w:val="21"/>
          <w:szCs w:val="21"/>
        </w:rPr>
        <w:t>Avdelingsdirektør Teknologistøtte</w:t>
      </w:r>
    </w:p>
    <w:p w14:paraId="6BDDEFCA" w14:textId="77777777" w:rsidR="0010487A" w:rsidRDefault="0010487A" w:rsidP="10AA5430">
      <w:pPr>
        <w:pStyle w:val="Overskrift1"/>
        <w:rPr>
          <w:rFonts w:ascii="Times New Roman" w:eastAsia="Times New Roman" w:hAnsi="Times New Roman" w:cs="Times New Roman"/>
        </w:rPr>
      </w:pPr>
    </w:p>
    <w:sectPr w:rsidR="0010487A">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3E6AF" w14:textId="77777777" w:rsidR="00F35249" w:rsidRDefault="00F35249">
      <w:pPr>
        <w:spacing w:after="0" w:line="240" w:lineRule="auto"/>
      </w:pPr>
      <w:r>
        <w:separator/>
      </w:r>
    </w:p>
  </w:endnote>
  <w:endnote w:type="continuationSeparator" w:id="0">
    <w:p w14:paraId="0D593A70" w14:textId="77777777" w:rsidR="00F35249" w:rsidRDefault="00F35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Normal"/>
      <w:tblW w:w="0" w:type="auto"/>
      <w:tblLook w:val="06A0" w:firstRow="1" w:lastRow="0" w:firstColumn="1" w:lastColumn="0" w:noHBand="1" w:noVBand="1"/>
    </w:tblPr>
    <w:tblGrid>
      <w:gridCol w:w="3005"/>
      <w:gridCol w:w="3005"/>
      <w:gridCol w:w="3005"/>
    </w:tblGrid>
    <w:tr w:rsidR="009F24A6" w14:paraId="0D395833" w14:textId="77777777" w:rsidTr="47BCEAFD">
      <w:trPr>
        <w:trHeight w:val="300"/>
      </w:trPr>
      <w:tc>
        <w:tcPr>
          <w:tcW w:w="3005" w:type="dxa"/>
        </w:tcPr>
        <w:p w14:paraId="503CC231" w14:textId="3D6E25CC" w:rsidR="009F24A6" w:rsidRDefault="009F24A6" w:rsidP="47BCEAFD">
          <w:pPr>
            <w:pStyle w:val="Topptekst"/>
            <w:ind w:left="-115"/>
          </w:pPr>
        </w:p>
      </w:tc>
      <w:tc>
        <w:tcPr>
          <w:tcW w:w="3005" w:type="dxa"/>
        </w:tcPr>
        <w:p w14:paraId="6CA9ED29" w14:textId="15D1C03A" w:rsidR="009F24A6" w:rsidRDefault="009F24A6" w:rsidP="47BCEAFD">
          <w:pPr>
            <w:pStyle w:val="Topptekst"/>
            <w:jc w:val="center"/>
          </w:pPr>
        </w:p>
      </w:tc>
      <w:tc>
        <w:tcPr>
          <w:tcW w:w="3005" w:type="dxa"/>
        </w:tcPr>
        <w:p w14:paraId="1BB66155" w14:textId="33B24DA9" w:rsidR="009F24A6" w:rsidRDefault="009F24A6" w:rsidP="47BCEAFD">
          <w:pPr>
            <w:pStyle w:val="Topptekst"/>
            <w:ind w:right="-115"/>
            <w:jc w:val="right"/>
          </w:pPr>
        </w:p>
      </w:tc>
    </w:tr>
  </w:tbl>
  <w:p w14:paraId="2E013106" w14:textId="0CEA5FBC" w:rsidR="009F24A6" w:rsidRDefault="009F24A6" w:rsidP="47BCEAF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2F4FD" w14:textId="77777777" w:rsidR="00F35249" w:rsidRDefault="00F35249">
      <w:pPr>
        <w:spacing w:after="0" w:line="240" w:lineRule="auto"/>
      </w:pPr>
      <w:r>
        <w:separator/>
      </w:r>
    </w:p>
  </w:footnote>
  <w:footnote w:type="continuationSeparator" w:id="0">
    <w:p w14:paraId="5A5BA718" w14:textId="77777777" w:rsidR="00F35249" w:rsidRDefault="00F35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Normal"/>
      <w:tblW w:w="0" w:type="auto"/>
      <w:tblLook w:val="06A0" w:firstRow="1" w:lastRow="0" w:firstColumn="1" w:lastColumn="0" w:noHBand="1" w:noVBand="1"/>
    </w:tblPr>
    <w:tblGrid>
      <w:gridCol w:w="3005"/>
      <w:gridCol w:w="3005"/>
      <w:gridCol w:w="3005"/>
    </w:tblGrid>
    <w:tr w:rsidR="009F24A6" w14:paraId="3E19F116" w14:textId="77777777" w:rsidTr="47BCEAFD">
      <w:trPr>
        <w:trHeight w:val="300"/>
      </w:trPr>
      <w:tc>
        <w:tcPr>
          <w:tcW w:w="3005" w:type="dxa"/>
        </w:tcPr>
        <w:p w14:paraId="5A4B6EF7" w14:textId="34BD2FAF" w:rsidR="009F24A6" w:rsidRDefault="009F24A6" w:rsidP="47BCEAFD">
          <w:pPr>
            <w:pStyle w:val="Topptekst"/>
            <w:ind w:left="-115"/>
          </w:pPr>
        </w:p>
      </w:tc>
      <w:tc>
        <w:tcPr>
          <w:tcW w:w="3005" w:type="dxa"/>
        </w:tcPr>
        <w:p w14:paraId="27CD6A3C" w14:textId="0A040127" w:rsidR="009F24A6" w:rsidRDefault="009F24A6" w:rsidP="47BCEAFD">
          <w:pPr>
            <w:pStyle w:val="Topptekst"/>
            <w:jc w:val="center"/>
          </w:pPr>
        </w:p>
      </w:tc>
      <w:tc>
        <w:tcPr>
          <w:tcW w:w="3005" w:type="dxa"/>
        </w:tcPr>
        <w:p w14:paraId="54F66902" w14:textId="0D68A1BC" w:rsidR="009F24A6" w:rsidRDefault="009F24A6" w:rsidP="47BCEAFD">
          <w:pPr>
            <w:pStyle w:val="Topptekst"/>
            <w:ind w:right="-115"/>
            <w:jc w:val="right"/>
          </w:pPr>
        </w:p>
      </w:tc>
    </w:tr>
  </w:tbl>
  <w:p w14:paraId="658A6597" w14:textId="70F78D5A" w:rsidR="009F24A6" w:rsidRDefault="009F24A6" w:rsidP="47BCEAF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A5DC8"/>
    <w:multiLevelType w:val="multilevel"/>
    <w:tmpl w:val="284E8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716D1"/>
    <w:multiLevelType w:val="multilevel"/>
    <w:tmpl w:val="0C6A9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B4001A"/>
    <w:multiLevelType w:val="multilevel"/>
    <w:tmpl w:val="2B748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30630"/>
    <w:multiLevelType w:val="multilevel"/>
    <w:tmpl w:val="FB4A1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5E0D57"/>
    <w:multiLevelType w:val="multilevel"/>
    <w:tmpl w:val="59DA9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96535E"/>
    <w:multiLevelType w:val="multilevel"/>
    <w:tmpl w:val="F7589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56790A"/>
    <w:multiLevelType w:val="hybridMultilevel"/>
    <w:tmpl w:val="7FF685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4051599"/>
    <w:multiLevelType w:val="multilevel"/>
    <w:tmpl w:val="9EB29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80786B"/>
    <w:multiLevelType w:val="hybridMultilevel"/>
    <w:tmpl w:val="C0FC3238"/>
    <w:lvl w:ilvl="0" w:tplc="FE966B22">
      <w:start w:val="1"/>
      <w:numFmt w:val="bullet"/>
      <w:lvlText w:val="•"/>
      <w:lvlJc w:val="left"/>
      <w:pPr>
        <w:ind w:left="720" w:hanging="360"/>
      </w:pPr>
      <w:rPr>
        <w:rFonts w:ascii="Arial" w:eastAsia="Arial" w:hAnsi="Arial" w:cs="Arial"/>
      </w:rPr>
    </w:lvl>
    <w:lvl w:ilvl="1" w:tplc="8E0A99D8">
      <w:numFmt w:val="decimal"/>
      <w:lvlText w:val=""/>
      <w:lvlJc w:val="left"/>
    </w:lvl>
    <w:lvl w:ilvl="2" w:tplc="7FECE092">
      <w:numFmt w:val="decimal"/>
      <w:lvlText w:val=""/>
      <w:lvlJc w:val="left"/>
    </w:lvl>
    <w:lvl w:ilvl="3" w:tplc="FD36A652">
      <w:numFmt w:val="decimal"/>
      <w:lvlText w:val=""/>
      <w:lvlJc w:val="left"/>
    </w:lvl>
    <w:lvl w:ilvl="4" w:tplc="4490BFA6">
      <w:numFmt w:val="decimal"/>
      <w:lvlText w:val=""/>
      <w:lvlJc w:val="left"/>
    </w:lvl>
    <w:lvl w:ilvl="5" w:tplc="EE806422">
      <w:numFmt w:val="decimal"/>
      <w:lvlText w:val=""/>
      <w:lvlJc w:val="left"/>
    </w:lvl>
    <w:lvl w:ilvl="6" w:tplc="06460D5E">
      <w:numFmt w:val="decimal"/>
      <w:lvlText w:val=""/>
      <w:lvlJc w:val="left"/>
    </w:lvl>
    <w:lvl w:ilvl="7" w:tplc="0BBCB094">
      <w:numFmt w:val="decimal"/>
      <w:lvlText w:val=""/>
      <w:lvlJc w:val="left"/>
    </w:lvl>
    <w:lvl w:ilvl="8" w:tplc="CE40F2F6">
      <w:numFmt w:val="decimal"/>
      <w:lvlText w:val=""/>
      <w:lvlJc w:val="left"/>
    </w:lvl>
  </w:abstractNum>
  <w:abstractNum w:abstractNumId="9" w15:restartNumberingAfterBreak="0">
    <w:nsid w:val="252E0F46"/>
    <w:multiLevelType w:val="multilevel"/>
    <w:tmpl w:val="56FC9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9B33DE"/>
    <w:multiLevelType w:val="multilevel"/>
    <w:tmpl w:val="032CF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D563D2"/>
    <w:multiLevelType w:val="multilevel"/>
    <w:tmpl w:val="67628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A152E3"/>
    <w:multiLevelType w:val="multilevel"/>
    <w:tmpl w:val="36B2D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F95171"/>
    <w:multiLevelType w:val="multilevel"/>
    <w:tmpl w:val="37504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0D566D"/>
    <w:multiLevelType w:val="multilevel"/>
    <w:tmpl w:val="59DA94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B566F0"/>
    <w:multiLevelType w:val="multilevel"/>
    <w:tmpl w:val="936AC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BA0271"/>
    <w:multiLevelType w:val="multilevel"/>
    <w:tmpl w:val="90B4B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D43C65"/>
    <w:multiLevelType w:val="multilevel"/>
    <w:tmpl w:val="59DA9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7564F1"/>
    <w:multiLevelType w:val="multilevel"/>
    <w:tmpl w:val="7DC22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0036AB"/>
    <w:multiLevelType w:val="multilevel"/>
    <w:tmpl w:val="59DA9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0354FB"/>
    <w:multiLevelType w:val="multilevel"/>
    <w:tmpl w:val="59DA9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2E343D"/>
    <w:multiLevelType w:val="multilevel"/>
    <w:tmpl w:val="6E5C5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751A17"/>
    <w:multiLevelType w:val="multilevel"/>
    <w:tmpl w:val="2CDA1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06F6937"/>
    <w:multiLevelType w:val="multilevel"/>
    <w:tmpl w:val="5D1EA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F75C7E"/>
    <w:multiLevelType w:val="multilevel"/>
    <w:tmpl w:val="42A65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331438"/>
    <w:multiLevelType w:val="multilevel"/>
    <w:tmpl w:val="59DA9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0C12F6"/>
    <w:multiLevelType w:val="hybridMultilevel"/>
    <w:tmpl w:val="6650863C"/>
    <w:lvl w:ilvl="0" w:tplc="1A882B34">
      <w:start w:val="1"/>
      <w:numFmt w:val="bullet"/>
      <w:lvlText w:val=""/>
      <w:lvlJc w:val="left"/>
      <w:pPr>
        <w:ind w:left="720" w:hanging="360"/>
      </w:pPr>
      <w:rPr>
        <w:rFonts w:ascii="Symbol" w:hAnsi="Symbol" w:hint="default"/>
      </w:rPr>
    </w:lvl>
    <w:lvl w:ilvl="1" w:tplc="E25448A4">
      <w:start w:val="1"/>
      <w:numFmt w:val="bullet"/>
      <w:lvlText w:val="o"/>
      <w:lvlJc w:val="left"/>
      <w:pPr>
        <w:ind w:left="1440" w:hanging="360"/>
      </w:pPr>
      <w:rPr>
        <w:rFonts w:ascii="Courier New" w:hAnsi="Courier New" w:hint="default"/>
      </w:rPr>
    </w:lvl>
    <w:lvl w:ilvl="2" w:tplc="169E2244">
      <w:start w:val="1"/>
      <w:numFmt w:val="bullet"/>
      <w:lvlText w:val=""/>
      <w:lvlJc w:val="left"/>
      <w:pPr>
        <w:ind w:left="2160" w:hanging="360"/>
      </w:pPr>
      <w:rPr>
        <w:rFonts w:ascii="Wingdings" w:hAnsi="Wingdings" w:hint="default"/>
      </w:rPr>
    </w:lvl>
    <w:lvl w:ilvl="3" w:tplc="F2AA15C2">
      <w:start w:val="1"/>
      <w:numFmt w:val="bullet"/>
      <w:lvlText w:val=""/>
      <w:lvlJc w:val="left"/>
      <w:pPr>
        <w:ind w:left="2880" w:hanging="360"/>
      </w:pPr>
      <w:rPr>
        <w:rFonts w:ascii="Symbol" w:hAnsi="Symbol" w:hint="default"/>
      </w:rPr>
    </w:lvl>
    <w:lvl w:ilvl="4" w:tplc="FE8E59C2">
      <w:start w:val="1"/>
      <w:numFmt w:val="bullet"/>
      <w:lvlText w:val="o"/>
      <w:lvlJc w:val="left"/>
      <w:pPr>
        <w:ind w:left="3600" w:hanging="360"/>
      </w:pPr>
      <w:rPr>
        <w:rFonts w:ascii="Courier New" w:hAnsi="Courier New" w:hint="default"/>
      </w:rPr>
    </w:lvl>
    <w:lvl w:ilvl="5" w:tplc="BF4A167A">
      <w:start w:val="1"/>
      <w:numFmt w:val="bullet"/>
      <w:lvlText w:val=""/>
      <w:lvlJc w:val="left"/>
      <w:pPr>
        <w:ind w:left="4320" w:hanging="360"/>
      </w:pPr>
      <w:rPr>
        <w:rFonts w:ascii="Wingdings" w:hAnsi="Wingdings" w:hint="default"/>
      </w:rPr>
    </w:lvl>
    <w:lvl w:ilvl="6" w:tplc="AD5296AA">
      <w:start w:val="1"/>
      <w:numFmt w:val="bullet"/>
      <w:lvlText w:val=""/>
      <w:lvlJc w:val="left"/>
      <w:pPr>
        <w:ind w:left="5040" w:hanging="360"/>
      </w:pPr>
      <w:rPr>
        <w:rFonts w:ascii="Symbol" w:hAnsi="Symbol" w:hint="default"/>
      </w:rPr>
    </w:lvl>
    <w:lvl w:ilvl="7" w:tplc="78280F7E">
      <w:start w:val="1"/>
      <w:numFmt w:val="bullet"/>
      <w:lvlText w:val="o"/>
      <w:lvlJc w:val="left"/>
      <w:pPr>
        <w:ind w:left="5760" w:hanging="360"/>
      </w:pPr>
      <w:rPr>
        <w:rFonts w:ascii="Courier New" w:hAnsi="Courier New" w:hint="default"/>
      </w:rPr>
    </w:lvl>
    <w:lvl w:ilvl="8" w:tplc="A90CB37E">
      <w:start w:val="1"/>
      <w:numFmt w:val="bullet"/>
      <w:lvlText w:val=""/>
      <w:lvlJc w:val="left"/>
      <w:pPr>
        <w:ind w:left="6480" w:hanging="360"/>
      </w:pPr>
      <w:rPr>
        <w:rFonts w:ascii="Wingdings" w:hAnsi="Wingdings" w:hint="default"/>
      </w:rPr>
    </w:lvl>
  </w:abstractNum>
  <w:abstractNum w:abstractNumId="27" w15:restartNumberingAfterBreak="0">
    <w:nsid w:val="5A4851D5"/>
    <w:multiLevelType w:val="multilevel"/>
    <w:tmpl w:val="37EA8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154129"/>
    <w:multiLevelType w:val="multilevel"/>
    <w:tmpl w:val="01407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11086D"/>
    <w:multiLevelType w:val="multilevel"/>
    <w:tmpl w:val="F64E9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404FB1"/>
    <w:multiLevelType w:val="multilevel"/>
    <w:tmpl w:val="10BE9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5785536"/>
    <w:multiLevelType w:val="multilevel"/>
    <w:tmpl w:val="9544E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7834127"/>
    <w:multiLevelType w:val="multilevel"/>
    <w:tmpl w:val="618C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9823B16"/>
    <w:multiLevelType w:val="multilevel"/>
    <w:tmpl w:val="59DA9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0548251">
    <w:abstractNumId w:val="28"/>
  </w:num>
  <w:num w:numId="2" w16cid:durableId="106435740">
    <w:abstractNumId w:val="3"/>
  </w:num>
  <w:num w:numId="3" w16cid:durableId="1148715687">
    <w:abstractNumId w:val="7"/>
  </w:num>
  <w:num w:numId="4" w16cid:durableId="1288470298">
    <w:abstractNumId w:val="5"/>
  </w:num>
  <w:num w:numId="5" w16cid:durableId="1312910304">
    <w:abstractNumId w:val="17"/>
  </w:num>
  <w:num w:numId="6" w16cid:durableId="1328559309">
    <w:abstractNumId w:val="1"/>
  </w:num>
  <w:num w:numId="7" w16cid:durableId="1389307742">
    <w:abstractNumId w:val="33"/>
  </w:num>
  <w:num w:numId="8" w16cid:durableId="1396050438">
    <w:abstractNumId w:val="30"/>
  </w:num>
  <w:num w:numId="9" w16cid:durableId="1541626697">
    <w:abstractNumId w:val="25"/>
  </w:num>
  <w:num w:numId="10" w16cid:durableId="1588925020">
    <w:abstractNumId w:val="13"/>
  </w:num>
  <w:num w:numId="11" w16cid:durableId="1611736160">
    <w:abstractNumId w:val="12"/>
  </w:num>
  <w:num w:numId="12" w16cid:durableId="166215842">
    <w:abstractNumId w:val="15"/>
  </w:num>
  <w:num w:numId="13" w16cid:durableId="1715303479">
    <w:abstractNumId w:val="26"/>
  </w:num>
  <w:num w:numId="14" w16cid:durableId="1729575500">
    <w:abstractNumId w:val="29"/>
  </w:num>
  <w:num w:numId="15" w16cid:durableId="1750733381">
    <w:abstractNumId w:val="23"/>
  </w:num>
  <w:num w:numId="16" w16cid:durableId="1813868633">
    <w:abstractNumId w:val="19"/>
  </w:num>
  <w:num w:numId="17" w16cid:durableId="1829247793">
    <w:abstractNumId w:val="18"/>
  </w:num>
  <w:num w:numId="18" w16cid:durableId="1873230674">
    <w:abstractNumId w:val="32"/>
  </w:num>
  <w:num w:numId="19" w16cid:durableId="1916930976">
    <w:abstractNumId w:val="9"/>
  </w:num>
  <w:num w:numId="20" w16cid:durableId="1923027041">
    <w:abstractNumId w:val="4"/>
  </w:num>
  <w:num w:numId="21" w16cid:durableId="1944220299">
    <w:abstractNumId w:val="0"/>
  </w:num>
  <w:num w:numId="22" w16cid:durableId="1957441299">
    <w:abstractNumId w:val="20"/>
  </w:num>
  <w:num w:numId="23" w16cid:durableId="2092003882">
    <w:abstractNumId w:val="24"/>
  </w:num>
  <w:num w:numId="24" w16cid:durableId="218398629">
    <w:abstractNumId w:val="31"/>
  </w:num>
  <w:num w:numId="25" w16cid:durableId="275142530">
    <w:abstractNumId w:val="22"/>
  </w:num>
  <w:num w:numId="26" w16cid:durableId="290668669">
    <w:abstractNumId w:val="10"/>
  </w:num>
  <w:num w:numId="27" w16cid:durableId="36049293">
    <w:abstractNumId w:val="27"/>
  </w:num>
  <w:num w:numId="28" w16cid:durableId="393283045">
    <w:abstractNumId w:val="11"/>
  </w:num>
  <w:num w:numId="29" w16cid:durableId="454328073">
    <w:abstractNumId w:val="21"/>
  </w:num>
  <w:num w:numId="30" w16cid:durableId="551691057">
    <w:abstractNumId w:val="16"/>
  </w:num>
  <w:num w:numId="31" w16cid:durableId="629828209">
    <w:abstractNumId w:val="14"/>
  </w:num>
  <w:num w:numId="32" w16cid:durableId="726220265">
    <w:abstractNumId w:val="2"/>
  </w:num>
  <w:num w:numId="33" w16cid:durableId="871769240">
    <w:abstractNumId w:val="6"/>
  </w:num>
  <w:num w:numId="34" w16cid:durableId="993875713">
    <w:abstractNumId w:val="8"/>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848BBDE"/>
    <w:rsid w:val="000007A9"/>
    <w:rsid w:val="000036E6"/>
    <w:rsid w:val="00012880"/>
    <w:rsid w:val="0001650C"/>
    <w:rsid w:val="00034243"/>
    <w:rsid w:val="0004047C"/>
    <w:rsid w:val="00052250"/>
    <w:rsid w:val="00053D1A"/>
    <w:rsid w:val="00056F35"/>
    <w:rsid w:val="00057CE4"/>
    <w:rsid w:val="0006572D"/>
    <w:rsid w:val="00067978"/>
    <w:rsid w:val="0007180C"/>
    <w:rsid w:val="0007480F"/>
    <w:rsid w:val="000863CE"/>
    <w:rsid w:val="00087AED"/>
    <w:rsid w:val="000A0128"/>
    <w:rsid w:val="000A187D"/>
    <w:rsid w:val="000A2255"/>
    <w:rsid w:val="000B0E0A"/>
    <w:rsid w:val="000B762C"/>
    <w:rsid w:val="000C186E"/>
    <w:rsid w:val="000C69FF"/>
    <w:rsid w:val="000D090B"/>
    <w:rsid w:val="000D0CD5"/>
    <w:rsid w:val="000D4914"/>
    <w:rsid w:val="000D59EA"/>
    <w:rsid w:val="000E64CE"/>
    <w:rsid w:val="000E6A39"/>
    <w:rsid w:val="000F22FC"/>
    <w:rsid w:val="001003A9"/>
    <w:rsid w:val="00103203"/>
    <w:rsid w:val="001046A6"/>
    <w:rsid w:val="0010487A"/>
    <w:rsid w:val="00111C7F"/>
    <w:rsid w:val="00111D77"/>
    <w:rsid w:val="00112C35"/>
    <w:rsid w:val="00120F70"/>
    <w:rsid w:val="00127B6A"/>
    <w:rsid w:val="00130F44"/>
    <w:rsid w:val="00134127"/>
    <w:rsid w:val="0013433F"/>
    <w:rsid w:val="00145B5D"/>
    <w:rsid w:val="00150219"/>
    <w:rsid w:val="00152212"/>
    <w:rsid w:val="001544FB"/>
    <w:rsid w:val="001619FD"/>
    <w:rsid w:val="00161BB5"/>
    <w:rsid w:val="00163138"/>
    <w:rsid w:val="0016513D"/>
    <w:rsid w:val="00166330"/>
    <w:rsid w:val="00175F34"/>
    <w:rsid w:val="001769C3"/>
    <w:rsid w:val="00180845"/>
    <w:rsid w:val="00180D26"/>
    <w:rsid w:val="00186819"/>
    <w:rsid w:val="001875A8"/>
    <w:rsid w:val="00191AE2"/>
    <w:rsid w:val="0019281B"/>
    <w:rsid w:val="001A00EC"/>
    <w:rsid w:val="001A1A56"/>
    <w:rsid w:val="001B1E8A"/>
    <w:rsid w:val="001B2118"/>
    <w:rsid w:val="001B42E0"/>
    <w:rsid w:val="001B55BC"/>
    <w:rsid w:val="001B70A2"/>
    <w:rsid w:val="001C1800"/>
    <w:rsid w:val="001C1AD3"/>
    <w:rsid w:val="00200451"/>
    <w:rsid w:val="00212EDF"/>
    <w:rsid w:val="002153E5"/>
    <w:rsid w:val="00216520"/>
    <w:rsid w:val="00222A37"/>
    <w:rsid w:val="0022471F"/>
    <w:rsid w:val="0023762A"/>
    <w:rsid w:val="00240794"/>
    <w:rsid w:val="00241FC3"/>
    <w:rsid w:val="00244013"/>
    <w:rsid w:val="0024556F"/>
    <w:rsid w:val="00246405"/>
    <w:rsid w:val="00255993"/>
    <w:rsid w:val="00261DDE"/>
    <w:rsid w:val="00267153"/>
    <w:rsid w:val="0026725C"/>
    <w:rsid w:val="002703C5"/>
    <w:rsid w:val="00271876"/>
    <w:rsid w:val="00290A18"/>
    <w:rsid w:val="002916AA"/>
    <w:rsid w:val="0029225E"/>
    <w:rsid w:val="00297179"/>
    <w:rsid w:val="00297827"/>
    <w:rsid w:val="002A1C7E"/>
    <w:rsid w:val="002B6D7D"/>
    <w:rsid w:val="002C13DF"/>
    <w:rsid w:val="002C3623"/>
    <w:rsid w:val="002C658D"/>
    <w:rsid w:val="002D10C5"/>
    <w:rsid w:val="002D1BB5"/>
    <w:rsid w:val="002D3AE8"/>
    <w:rsid w:val="002E7B84"/>
    <w:rsid w:val="002F2807"/>
    <w:rsid w:val="002F30CA"/>
    <w:rsid w:val="00301AD8"/>
    <w:rsid w:val="00303CC2"/>
    <w:rsid w:val="0030497C"/>
    <w:rsid w:val="003113DD"/>
    <w:rsid w:val="003177F9"/>
    <w:rsid w:val="00317A5D"/>
    <w:rsid w:val="00321A7E"/>
    <w:rsid w:val="00327DBC"/>
    <w:rsid w:val="0033278E"/>
    <w:rsid w:val="00334595"/>
    <w:rsid w:val="003412E1"/>
    <w:rsid w:val="003420BD"/>
    <w:rsid w:val="0034395E"/>
    <w:rsid w:val="003444CE"/>
    <w:rsid w:val="00347EA6"/>
    <w:rsid w:val="00352726"/>
    <w:rsid w:val="00352DB3"/>
    <w:rsid w:val="00354A56"/>
    <w:rsid w:val="003556C4"/>
    <w:rsid w:val="003568A1"/>
    <w:rsid w:val="00357D6C"/>
    <w:rsid w:val="00366900"/>
    <w:rsid w:val="003719F1"/>
    <w:rsid w:val="003778AA"/>
    <w:rsid w:val="003864CB"/>
    <w:rsid w:val="00387F91"/>
    <w:rsid w:val="00391FAB"/>
    <w:rsid w:val="003922B5"/>
    <w:rsid w:val="00393BA3"/>
    <w:rsid w:val="003A029F"/>
    <w:rsid w:val="003A1278"/>
    <w:rsid w:val="003A2D26"/>
    <w:rsid w:val="003A2EC5"/>
    <w:rsid w:val="003B2219"/>
    <w:rsid w:val="003B4558"/>
    <w:rsid w:val="003B558A"/>
    <w:rsid w:val="003B7497"/>
    <w:rsid w:val="003B7DC2"/>
    <w:rsid w:val="003D1134"/>
    <w:rsid w:val="003D54A3"/>
    <w:rsid w:val="003F27A8"/>
    <w:rsid w:val="00401F30"/>
    <w:rsid w:val="00407019"/>
    <w:rsid w:val="00426A97"/>
    <w:rsid w:val="004315FB"/>
    <w:rsid w:val="0043763F"/>
    <w:rsid w:val="00442A9C"/>
    <w:rsid w:val="004432F5"/>
    <w:rsid w:val="00466A4E"/>
    <w:rsid w:val="004828B2"/>
    <w:rsid w:val="00486EBA"/>
    <w:rsid w:val="00490D5A"/>
    <w:rsid w:val="00491D6C"/>
    <w:rsid w:val="00493745"/>
    <w:rsid w:val="0049437B"/>
    <w:rsid w:val="00496369"/>
    <w:rsid w:val="004A20D3"/>
    <w:rsid w:val="004A27A3"/>
    <w:rsid w:val="004A4CE2"/>
    <w:rsid w:val="004B1847"/>
    <w:rsid w:val="004B2E7E"/>
    <w:rsid w:val="004B399B"/>
    <w:rsid w:val="004C4537"/>
    <w:rsid w:val="004D2A0A"/>
    <w:rsid w:val="004D78F9"/>
    <w:rsid w:val="004E3BDC"/>
    <w:rsid w:val="004F4266"/>
    <w:rsid w:val="004F6A98"/>
    <w:rsid w:val="00503DA3"/>
    <w:rsid w:val="00513052"/>
    <w:rsid w:val="0051618A"/>
    <w:rsid w:val="005246E5"/>
    <w:rsid w:val="00525212"/>
    <w:rsid w:val="0053246C"/>
    <w:rsid w:val="00535F8C"/>
    <w:rsid w:val="005424DC"/>
    <w:rsid w:val="005439F8"/>
    <w:rsid w:val="00551098"/>
    <w:rsid w:val="00560467"/>
    <w:rsid w:val="00560B9B"/>
    <w:rsid w:val="005620F7"/>
    <w:rsid w:val="00564438"/>
    <w:rsid w:val="00564749"/>
    <w:rsid w:val="0056707E"/>
    <w:rsid w:val="005701C9"/>
    <w:rsid w:val="00570FC1"/>
    <w:rsid w:val="00571863"/>
    <w:rsid w:val="00572446"/>
    <w:rsid w:val="005731A4"/>
    <w:rsid w:val="00573C57"/>
    <w:rsid w:val="00576D99"/>
    <w:rsid w:val="0058154F"/>
    <w:rsid w:val="00584EBD"/>
    <w:rsid w:val="00596CDD"/>
    <w:rsid w:val="005A1167"/>
    <w:rsid w:val="005A22C6"/>
    <w:rsid w:val="005A3121"/>
    <w:rsid w:val="005B1D5E"/>
    <w:rsid w:val="005B2211"/>
    <w:rsid w:val="005B48D3"/>
    <w:rsid w:val="005D14BF"/>
    <w:rsid w:val="005D206A"/>
    <w:rsid w:val="005E1330"/>
    <w:rsid w:val="005E2341"/>
    <w:rsid w:val="005E7B54"/>
    <w:rsid w:val="005F4A96"/>
    <w:rsid w:val="005F531A"/>
    <w:rsid w:val="005F68B9"/>
    <w:rsid w:val="0060070B"/>
    <w:rsid w:val="00603C3E"/>
    <w:rsid w:val="00606B58"/>
    <w:rsid w:val="0063098E"/>
    <w:rsid w:val="00633DF5"/>
    <w:rsid w:val="00641AB6"/>
    <w:rsid w:val="00644FE9"/>
    <w:rsid w:val="00660386"/>
    <w:rsid w:val="006651FD"/>
    <w:rsid w:val="00665E12"/>
    <w:rsid w:val="0066694F"/>
    <w:rsid w:val="00674074"/>
    <w:rsid w:val="00680E2E"/>
    <w:rsid w:val="00685507"/>
    <w:rsid w:val="00685ABE"/>
    <w:rsid w:val="0069011B"/>
    <w:rsid w:val="00695307"/>
    <w:rsid w:val="006961FD"/>
    <w:rsid w:val="006971FA"/>
    <w:rsid w:val="006B24CA"/>
    <w:rsid w:val="006C16AF"/>
    <w:rsid w:val="006C417C"/>
    <w:rsid w:val="006D1BCF"/>
    <w:rsid w:val="006D1EE9"/>
    <w:rsid w:val="006E03F0"/>
    <w:rsid w:val="006E2900"/>
    <w:rsid w:val="006F6FB8"/>
    <w:rsid w:val="007007DC"/>
    <w:rsid w:val="00702882"/>
    <w:rsid w:val="00703792"/>
    <w:rsid w:val="00707B52"/>
    <w:rsid w:val="00712483"/>
    <w:rsid w:val="00713A52"/>
    <w:rsid w:val="007211EF"/>
    <w:rsid w:val="0072397F"/>
    <w:rsid w:val="0072569E"/>
    <w:rsid w:val="00730F1E"/>
    <w:rsid w:val="007361F8"/>
    <w:rsid w:val="00750606"/>
    <w:rsid w:val="00751197"/>
    <w:rsid w:val="007632ED"/>
    <w:rsid w:val="00766A1A"/>
    <w:rsid w:val="00772CDC"/>
    <w:rsid w:val="00776D3B"/>
    <w:rsid w:val="0078231D"/>
    <w:rsid w:val="00784E9F"/>
    <w:rsid w:val="00786F0B"/>
    <w:rsid w:val="00791FA1"/>
    <w:rsid w:val="0079482A"/>
    <w:rsid w:val="00794DA7"/>
    <w:rsid w:val="00796F15"/>
    <w:rsid w:val="007B22B6"/>
    <w:rsid w:val="007B6FCC"/>
    <w:rsid w:val="007C4494"/>
    <w:rsid w:val="007C49B4"/>
    <w:rsid w:val="007C67E0"/>
    <w:rsid w:val="007E0874"/>
    <w:rsid w:val="007E2D8A"/>
    <w:rsid w:val="007E4EE5"/>
    <w:rsid w:val="007E6F8F"/>
    <w:rsid w:val="007F24E0"/>
    <w:rsid w:val="007F3BAB"/>
    <w:rsid w:val="007F6DA2"/>
    <w:rsid w:val="00806928"/>
    <w:rsid w:val="008129C1"/>
    <w:rsid w:val="00814CF4"/>
    <w:rsid w:val="0081680F"/>
    <w:rsid w:val="0082413C"/>
    <w:rsid w:val="00825083"/>
    <w:rsid w:val="00825524"/>
    <w:rsid w:val="0082793C"/>
    <w:rsid w:val="00833C45"/>
    <w:rsid w:val="00851627"/>
    <w:rsid w:val="00852F1A"/>
    <w:rsid w:val="00854539"/>
    <w:rsid w:val="00857D2E"/>
    <w:rsid w:val="00863295"/>
    <w:rsid w:val="00863A6C"/>
    <w:rsid w:val="008640A4"/>
    <w:rsid w:val="00864F54"/>
    <w:rsid w:val="00867ABF"/>
    <w:rsid w:val="0087479A"/>
    <w:rsid w:val="00875454"/>
    <w:rsid w:val="008756F9"/>
    <w:rsid w:val="008776BD"/>
    <w:rsid w:val="00883F3C"/>
    <w:rsid w:val="0089225C"/>
    <w:rsid w:val="00892E44"/>
    <w:rsid w:val="00894A6C"/>
    <w:rsid w:val="008B0C27"/>
    <w:rsid w:val="008B10A5"/>
    <w:rsid w:val="008B169A"/>
    <w:rsid w:val="008B26E7"/>
    <w:rsid w:val="008B4AD6"/>
    <w:rsid w:val="008C45FD"/>
    <w:rsid w:val="008E0824"/>
    <w:rsid w:val="008E21CA"/>
    <w:rsid w:val="008E6BA6"/>
    <w:rsid w:val="008E70F2"/>
    <w:rsid w:val="008F2172"/>
    <w:rsid w:val="008F28FB"/>
    <w:rsid w:val="00901A4B"/>
    <w:rsid w:val="00906B9A"/>
    <w:rsid w:val="009144C0"/>
    <w:rsid w:val="009244EC"/>
    <w:rsid w:val="0092794B"/>
    <w:rsid w:val="00937993"/>
    <w:rsid w:val="009464FA"/>
    <w:rsid w:val="00946D9B"/>
    <w:rsid w:val="0094762F"/>
    <w:rsid w:val="009502F7"/>
    <w:rsid w:val="00952389"/>
    <w:rsid w:val="00955C67"/>
    <w:rsid w:val="00956A3F"/>
    <w:rsid w:val="00960CC1"/>
    <w:rsid w:val="009707CE"/>
    <w:rsid w:val="0097367D"/>
    <w:rsid w:val="00974E11"/>
    <w:rsid w:val="0099031B"/>
    <w:rsid w:val="00994D16"/>
    <w:rsid w:val="009978FC"/>
    <w:rsid w:val="009A0FFF"/>
    <w:rsid w:val="009A2429"/>
    <w:rsid w:val="009B650C"/>
    <w:rsid w:val="009C42B7"/>
    <w:rsid w:val="009C4C9E"/>
    <w:rsid w:val="009D1508"/>
    <w:rsid w:val="009D2C1E"/>
    <w:rsid w:val="009D377D"/>
    <w:rsid w:val="009E22B3"/>
    <w:rsid w:val="009F186D"/>
    <w:rsid w:val="009F24A6"/>
    <w:rsid w:val="009F7DDC"/>
    <w:rsid w:val="00A009A6"/>
    <w:rsid w:val="00A051FE"/>
    <w:rsid w:val="00A23A02"/>
    <w:rsid w:val="00A3088C"/>
    <w:rsid w:val="00A369E7"/>
    <w:rsid w:val="00A6353D"/>
    <w:rsid w:val="00A6681E"/>
    <w:rsid w:val="00A71D11"/>
    <w:rsid w:val="00A73861"/>
    <w:rsid w:val="00A73A87"/>
    <w:rsid w:val="00A74A43"/>
    <w:rsid w:val="00A75D69"/>
    <w:rsid w:val="00A76917"/>
    <w:rsid w:val="00A76BB5"/>
    <w:rsid w:val="00A77AAA"/>
    <w:rsid w:val="00A84EF0"/>
    <w:rsid w:val="00A863AD"/>
    <w:rsid w:val="00A95D8F"/>
    <w:rsid w:val="00AB6A4D"/>
    <w:rsid w:val="00AC2F0B"/>
    <w:rsid w:val="00AC3A2E"/>
    <w:rsid w:val="00AC7CF7"/>
    <w:rsid w:val="00AD2F78"/>
    <w:rsid w:val="00AE01C7"/>
    <w:rsid w:val="00AE1B4A"/>
    <w:rsid w:val="00AF46DF"/>
    <w:rsid w:val="00AF5188"/>
    <w:rsid w:val="00B05E44"/>
    <w:rsid w:val="00B115A7"/>
    <w:rsid w:val="00B21BCD"/>
    <w:rsid w:val="00B22C0D"/>
    <w:rsid w:val="00B25FC9"/>
    <w:rsid w:val="00B35C56"/>
    <w:rsid w:val="00B40CF0"/>
    <w:rsid w:val="00B41BAD"/>
    <w:rsid w:val="00B479F1"/>
    <w:rsid w:val="00B525BA"/>
    <w:rsid w:val="00B538D3"/>
    <w:rsid w:val="00B62EE3"/>
    <w:rsid w:val="00B85FCE"/>
    <w:rsid w:val="00B86B1F"/>
    <w:rsid w:val="00B87F0B"/>
    <w:rsid w:val="00B918FB"/>
    <w:rsid w:val="00BA126E"/>
    <w:rsid w:val="00BA3EB8"/>
    <w:rsid w:val="00BB1576"/>
    <w:rsid w:val="00BB18F7"/>
    <w:rsid w:val="00BB60FE"/>
    <w:rsid w:val="00BB6587"/>
    <w:rsid w:val="00BC02B5"/>
    <w:rsid w:val="00BC2C9E"/>
    <w:rsid w:val="00BC3A29"/>
    <w:rsid w:val="00BC5A24"/>
    <w:rsid w:val="00BD06EF"/>
    <w:rsid w:val="00BD518A"/>
    <w:rsid w:val="00BE1BFD"/>
    <w:rsid w:val="00BE22CE"/>
    <w:rsid w:val="00BE6519"/>
    <w:rsid w:val="00BF3C88"/>
    <w:rsid w:val="00C02B64"/>
    <w:rsid w:val="00C04BCC"/>
    <w:rsid w:val="00C1095B"/>
    <w:rsid w:val="00C11ED5"/>
    <w:rsid w:val="00C315A8"/>
    <w:rsid w:val="00C3669B"/>
    <w:rsid w:val="00C37BEF"/>
    <w:rsid w:val="00C479B0"/>
    <w:rsid w:val="00C51A35"/>
    <w:rsid w:val="00C52D75"/>
    <w:rsid w:val="00C5653B"/>
    <w:rsid w:val="00C56E32"/>
    <w:rsid w:val="00C5782B"/>
    <w:rsid w:val="00C57FA6"/>
    <w:rsid w:val="00C65AA2"/>
    <w:rsid w:val="00C6626E"/>
    <w:rsid w:val="00C739D9"/>
    <w:rsid w:val="00C74505"/>
    <w:rsid w:val="00C82D71"/>
    <w:rsid w:val="00C85670"/>
    <w:rsid w:val="00C8652D"/>
    <w:rsid w:val="00C8771F"/>
    <w:rsid w:val="00C90620"/>
    <w:rsid w:val="00C9089E"/>
    <w:rsid w:val="00C9683C"/>
    <w:rsid w:val="00CA35EC"/>
    <w:rsid w:val="00CA62A2"/>
    <w:rsid w:val="00CA7F5B"/>
    <w:rsid w:val="00CB053B"/>
    <w:rsid w:val="00CC18BC"/>
    <w:rsid w:val="00CC1FC2"/>
    <w:rsid w:val="00CC35D3"/>
    <w:rsid w:val="00CC522B"/>
    <w:rsid w:val="00CC6239"/>
    <w:rsid w:val="00CC6ABA"/>
    <w:rsid w:val="00CC6C2F"/>
    <w:rsid w:val="00CC6CEF"/>
    <w:rsid w:val="00CD2A76"/>
    <w:rsid w:val="00CD3BD3"/>
    <w:rsid w:val="00CD58E3"/>
    <w:rsid w:val="00CD5A83"/>
    <w:rsid w:val="00CD5CC5"/>
    <w:rsid w:val="00CF16F6"/>
    <w:rsid w:val="00CF22FD"/>
    <w:rsid w:val="00CF49CE"/>
    <w:rsid w:val="00CF4A8B"/>
    <w:rsid w:val="00CF4FE7"/>
    <w:rsid w:val="00CF74A8"/>
    <w:rsid w:val="00D05161"/>
    <w:rsid w:val="00D052FA"/>
    <w:rsid w:val="00D063F0"/>
    <w:rsid w:val="00D130A5"/>
    <w:rsid w:val="00D1390F"/>
    <w:rsid w:val="00D15601"/>
    <w:rsid w:val="00D16B4E"/>
    <w:rsid w:val="00D21D01"/>
    <w:rsid w:val="00D303AE"/>
    <w:rsid w:val="00D30A43"/>
    <w:rsid w:val="00D44B29"/>
    <w:rsid w:val="00D5399F"/>
    <w:rsid w:val="00D55CE4"/>
    <w:rsid w:val="00D57E50"/>
    <w:rsid w:val="00D622D0"/>
    <w:rsid w:val="00D63BFE"/>
    <w:rsid w:val="00D7794C"/>
    <w:rsid w:val="00D806B9"/>
    <w:rsid w:val="00D869D4"/>
    <w:rsid w:val="00D9782F"/>
    <w:rsid w:val="00DA1826"/>
    <w:rsid w:val="00DA3C61"/>
    <w:rsid w:val="00DB1A38"/>
    <w:rsid w:val="00DB552A"/>
    <w:rsid w:val="00DC00C7"/>
    <w:rsid w:val="00DC2C1C"/>
    <w:rsid w:val="00DC4BF8"/>
    <w:rsid w:val="00DC79B0"/>
    <w:rsid w:val="00DD7C56"/>
    <w:rsid w:val="00DE4136"/>
    <w:rsid w:val="00DE6633"/>
    <w:rsid w:val="00DF6E34"/>
    <w:rsid w:val="00E00361"/>
    <w:rsid w:val="00E0169D"/>
    <w:rsid w:val="00E05DE0"/>
    <w:rsid w:val="00E1210D"/>
    <w:rsid w:val="00E141C7"/>
    <w:rsid w:val="00E2315D"/>
    <w:rsid w:val="00E248E6"/>
    <w:rsid w:val="00E35193"/>
    <w:rsid w:val="00E37F1C"/>
    <w:rsid w:val="00E46DB1"/>
    <w:rsid w:val="00E47B79"/>
    <w:rsid w:val="00E503A1"/>
    <w:rsid w:val="00E55CCF"/>
    <w:rsid w:val="00E64569"/>
    <w:rsid w:val="00E64902"/>
    <w:rsid w:val="00E720BA"/>
    <w:rsid w:val="00E800A7"/>
    <w:rsid w:val="00E85634"/>
    <w:rsid w:val="00E90120"/>
    <w:rsid w:val="00E967E2"/>
    <w:rsid w:val="00EA07F3"/>
    <w:rsid w:val="00EA7175"/>
    <w:rsid w:val="00EB056F"/>
    <w:rsid w:val="00EB5058"/>
    <w:rsid w:val="00EC1562"/>
    <w:rsid w:val="00ED5009"/>
    <w:rsid w:val="00EF07CC"/>
    <w:rsid w:val="00EF1538"/>
    <w:rsid w:val="00EF2F9B"/>
    <w:rsid w:val="00F006AD"/>
    <w:rsid w:val="00F05347"/>
    <w:rsid w:val="00F0742D"/>
    <w:rsid w:val="00F13922"/>
    <w:rsid w:val="00F1579C"/>
    <w:rsid w:val="00F26145"/>
    <w:rsid w:val="00F35249"/>
    <w:rsid w:val="00F3596C"/>
    <w:rsid w:val="00F36A82"/>
    <w:rsid w:val="00F3750C"/>
    <w:rsid w:val="00F407A2"/>
    <w:rsid w:val="00F40FED"/>
    <w:rsid w:val="00F47629"/>
    <w:rsid w:val="00F518E4"/>
    <w:rsid w:val="00F518FA"/>
    <w:rsid w:val="00F56A2D"/>
    <w:rsid w:val="00F604E9"/>
    <w:rsid w:val="00F626A9"/>
    <w:rsid w:val="00F67A2D"/>
    <w:rsid w:val="00F82C14"/>
    <w:rsid w:val="00F84EDC"/>
    <w:rsid w:val="00F87A37"/>
    <w:rsid w:val="00F92695"/>
    <w:rsid w:val="00FA0447"/>
    <w:rsid w:val="00FA66EB"/>
    <w:rsid w:val="00FB0143"/>
    <w:rsid w:val="00FB5E7C"/>
    <w:rsid w:val="00FC3848"/>
    <w:rsid w:val="00FD572D"/>
    <w:rsid w:val="00FF4CF2"/>
    <w:rsid w:val="017F7583"/>
    <w:rsid w:val="03288BCC"/>
    <w:rsid w:val="037EBCFA"/>
    <w:rsid w:val="03866154"/>
    <w:rsid w:val="05EE27C6"/>
    <w:rsid w:val="0848BBDE"/>
    <w:rsid w:val="08F30B60"/>
    <w:rsid w:val="09CC7233"/>
    <w:rsid w:val="0A58382F"/>
    <w:rsid w:val="0CBE1244"/>
    <w:rsid w:val="0F0C1AF7"/>
    <w:rsid w:val="0FA6C496"/>
    <w:rsid w:val="1064813F"/>
    <w:rsid w:val="10AA5430"/>
    <w:rsid w:val="11988F11"/>
    <w:rsid w:val="11BFE988"/>
    <w:rsid w:val="122D962A"/>
    <w:rsid w:val="15CA0733"/>
    <w:rsid w:val="16265CAC"/>
    <w:rsid w:val="168C6E8E"/>
    <w:rsid w:val="16B4806D"/>
    <w:rsid w:val="1882973E"/>
    <w:rsid w:val="190C752D"/>
    <w:rsid w:val="19F68495"/>
    <w:rsid w:val="1B1088A1"/>
    <w:rsid w:val="1BA807DF"/>
    <w:rsid w:val="1DBC6D8A"/>
    <w:rsid w:val="2079AC05"/>
    <w:rsid w:val="224E27EB"/>
    <w:rsid w:val="2354EDBD"/>
    <w:rsid w:val="24712E4D"/>
    <w:rsid w:val="260D1B45"/>
    <w:rsid w:val="279DD052"/>
    <w:rsid w:val="27B51F6E"/>
    <w:rsid w:val="289739A3"/>
    <w:rsid w:val="2B0F8654"/>
    <w:rsid w:val="2B10871F"/>
    <w:rsid w:val="2C63955D"/>
    <w:rsid w:val="2FC39A8B"/>
    <w:rsid w:val="30367EA9"/>
    <w:rsid w:val="30435C00"/>
    <w:rsid w:val="316CD95C"/>
    <w:rsid w:val="324E3DB2"/>
    <w:rsid w:val="33672325"/>
    <w:rsid w:val="339107FD"/>
    <w:rsid w:val="346B36C3"/>
    <w:rsid w:val="35A5451E"/>
    <w:rsid w:val="36274521"/>
    <w:rsid w:val="37920EDC"/>
    <w:rsid w:val="3928011F"/>
    <w:rsid w:val="397E4BF2"/>
    <w:rsid w:val="3AA6A058"/>
    <w:rsid w:val="3B87E15A"/>
    <w:rsid w:val="3C5B36FD"/>
    <w:rsid w:val="3CA59A1B"/>
    <w:rsid w:val="3F05B39B"/>
    <w:rsid w:val="3F638ABE"/>
    <w:rsid w:val="431D9D0F"/>
    <w:rsid w:val="44AD3E69"/>
    <w:rsid w:val="4534EAB4"/>
    <w:rsid w:val="460731B8"/>
    <w:rsid w:val="47BCEAFD"/>
    <w:rsid w:val="488AED58"/>
    <w:rsid w:val="4ABCC137"/>
    <w:rsid w:val="4B2BCA92"/>
    <w:rsid w:val="4BD13DBD"/>
    <w:rsid w:val="50F45728"/>
    <w:rsid w:val="514A920E"/>
    <w:rsid w:val="51957D93"/>
    <w:rsid w:val="526284BC"/>
    <w:rsid w:val="542FC7D4"/>
    <w:rsid w:val="55258E53"/>
    <w:rsid w:val="578FEC27"/>
    <w:rsid w:val="59774E38"/>
    <w:rsid w:val="5BF4E2AF"/>
    <w:rsid w:val="5C771223"/>
    <w:rsid w:val="5DB2410E"/>
    <w:rsid w:val="5EAF4A11"/>
    <w:rsid w:val="5EB0A73C"/>
    <w:rsid w:val="5F12C3AF"/>
    <w:rsid w:val="5FE3FAFD"/>
    <w:rsid w:val="63D7154D"/>
    <w:rsid w:val="6523E813"/>
    <w:rsid w:val="6652BE33"/>
    <w:rsid w:val="67323F1B"/>
    <w:rsid w:val="6F799A5D"/>
    <w:rsid w:val="7030FEF9"/>
    <w:rsid w:val="726BE5E0"/>
    <w:rsid w:val="7483334B"/>
    <w:rsid w:val="74ED8D97"/>
    <w:rsid w:val="797D375F"/>
    <w:rsid w:val="7D6FCAEF"/>
    <w:rsid w:val="7EC0011A"/>
    <w:rsid w:val="7EE8D015"/>
    <w:rsid w:val="7F813D84"/>
    <w:rsid w:val="7FEAB1E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34E02"/>
  <w15:chartTrackingRefBased/>
  <w15:docId w15:val="{05EFA3FE-A4C9-4588-B7CA-DED01CE11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uiPriority w:val="9"/>
    <w:qFormat/>
    <w:rsid w:val="47BCEA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uiPriority w:val="9"/>
    <w:unhideWhenUsed/>
    <w:qFormat/>
    <w:rsid w:val="2FC39A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uiPriority w:val="9"/>
    <w:unhideWhenUsed/>
    <w:qFormat/>
    <w:rsid w:val="2FC39A8B"/>
    <w:pPr>
      <w:keepNext/>
      <w:keepLines/>
      <w:spacing w:before="160" w:after="80"/>
      <w:outlineLvl w:val="2"/>
    </w:pPr>
    <w:rPr>
      <w:rFonts w:eastAsiaTheme="majorEastAsia" w:cstheme="majorBidi"/>
      <w:color w:val="0F4761" w:themeColor="accent1" w:themeShade="BF"/>
      <w:sz w:val="28"/>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Topptekst">
    <w:name w:val="header"/>
    <w:basedOn w:val="Normal"/>
    <w:uiPriority w:val="99"/>
    <w:unhideWhenUsed/>
    <w:rsid w:val="47BCEAFD"/>
    <w:pPr>
      <w:tabs>
        <w:tab w:val="center" w:pos="4680"/>
        <w:tab w:val="right" w:pos="9360"/>
      </w:tabs>
      <w:spacing w:after="0" w:line="240" w:lineRule="auto"/>
    </w:pPr>
  </w:style>
  <w:style w:type="paragraph" w:styleId="Bunntekst">
    <w:name w:val="footer"/>
    <w:basedOn w:val="Normal"/>
    <w:uiPriority w:val="99"/>
    <w:unhideWhenUsed/>
    <w:rsid w:val="47BCEAFD"/>
    <w:pPr>
      <w:tabs>
        <w:tab w:val="center" w:pos="4680"/>
        <w:tab w:val="right" w:pos="9360"/>
      </w:tabs>
      <w:spacing w:after="0" w:line="240" w:lineRule="auto"/>
    </w:pPr>
  </w:style>
  <w:style w:type="table" w:styleId="Tabellrutenett">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Ingenmellomrom">
    <w:name w:val="No Spacing"/>
    <w:uiPriority w:val="1"/>
    <w:qFormat/>
    <w:rsid w:val="2FC39A8B"/>
    <w:pPr>
      <w:spacing w:after="0"/>
    </w:pPr>
  </w:style>
  <w:style w:type="paragraph" w:styleId="Listeavsnitt">
    <w:name w:val="List Paragraph"/>
    <w:basedOn w:val="Normal"/>
    <w:uiPriority w:val="34"/>
    <w:qFormat/>
    <w:rsid w:val="2FC39A8B"/>
    <w:pPr>
      <w:ind w:left="720"/>
      <w:contextualSpacing/>
    </w:pPr>
  </w:style>
  <w:style w:type="character" w:styleId="Hyperkobling">
    <w:name w:val="Hyperlink"/>
    <w:basedOn w:val="Standardskriftforavsnitt"/>
    <w:uiPriority w:val="99"/>
    <w:unhideWhenUsed/>
    <w:rsid w:val="2FC39A8B"/>
    <w:rPr>
      <w:color w:val="467886"/>
      <w:u w:val="single"/>
    </w:rPr>
  </w:style>
  <w:style w:type="character" w:styleId="Ulstomtale">
    <w:name w:val="Unresolved Mention"/>
    <w:basedOn w:val="Standardskriftforavsnitt"/>
    <w:uiPriority w:val="99"/>
    <w:semiHidden/>
    <w:unhideWhenUsed/>
    <w:rsid w:val="008F2172"/>
    <w:rPr>
      <w:color w:val="605E5C"/>
      <w:shd w:val="clear" w:color="auto" w:fill="E1DFDD"/>
    </w:rPr>
  </w:style>
  <w:style w:type="character" w:customStyle="1" w:styleId="CommentReference">
    <w:name w:val="Comment Reference"/>
    <w:basedOn w:val="Standardskriftforavsnitt"/>
    <w:uiPriority w:val="99"/>
    <w:semiHidden/>
    <w:unhideWhenUsed/>
    <w:rsid w:val="00CA62A2"/>
    <w:rPr>
      <w:sz w:val="16"/>
      <w:szCs w:val="16"/>
    </w:rPr>
  </w:style>
  <w:style w:type="paragraph" w:styleId="Revisjon">
    <w:name w:val="Revision"/>
    <w:hidden/>
    <w:uiPriority w:val="99"/>
    <w:semiHidden/>
    <w:rsid w:val="0069011B"/>
    <w:pPr>
      <w:spacing w:after="0" w:line="240" w:lineRule="auto"/>
    </w:pPr>
  </w:style>
  <w:style w:type="character" w:customStyle="1" w:styleId="Overskrift2Tegn">
    <w:name w:val="Overskrift 2 Tegn"/>
    <w:basedOn w:val="Standardskriftforavsnitt"/>
    <w:uiPriority w:val="9"/>
    <w:rsid w:val="00120F70"/>
    <w:rPr>
      <w:rFonts w:asciiTheme="majorHAnsi" w:eastAsiaTheme="majorEastAsia" w:hAnsiTheme="majorHAnsi" w:cstheme="majorBidi"/>
      <w:color w:val="0F4761" w:themeColor="accent1" w:themeShade="BF"/>
      <w:sz w:val="32"/>
      <w:szCs w:val="32"/>
    </w:rPr>
  </w:style>
  <w:style w:type="character" w:customStyle="1" w:styleId="Overskrift1Tegn">
    <w:name w:val="Overskrift 1 Tegn"/>
    <w:basedOn w:val="Standardskriftforavsnitt"/>
    <w:uiPriority w:val="9"/>
    <w:rsid w:val="00120F70"/>
    <w:rPr>
      <w:rFonts w:asciiTheme="majorHAnsi" w:eastAsiaTheme="majorEastAsia" w:hAnsiTheme="majorHAnsi" w:cstheme="majorBidi"/>
      <w:color w:val="0F4761" w:themeColor="accent1" w:themeShade="BF"/>
      <w:sz w:val="40"/>
      <w:szCs w:val="40"/>
    </w:rPr>
  </w:style>
  <w:style w:type="character" w:customStyle="1" w:styleId="MerknadstekstTegn">
    <w:name w:val="Merknadstekst Tegn"/>
    <w:basedOn w:val="Standardskriftforavsnitt"/>
    <w:uiPriority w:val="99"/>
    <w:rsid w:val="00120F70"/>
    <w:rPr>
      <w:sz w:val="20"/>
      <w:szCs w:val="20"/>
    </w:rPr>
  </w:style>
  <w:style w:type="character" w:customStyle="1" w:styleId="KommentaremneTegn">
    <w:name w:val="Kommentaremne Tegn"/>
    <w:basedOn w:val="MerknadstekstTegn"/>
    <w:uiPriority w:val="99"/>
    <w:semiHidden/>
    <w:rsid w:val="00120F7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4553BD812ACDC4C9106A936B74AA8DE" ma:contentTypeVersion="13" ma:contentTypeDescription="Opprett et nytt dokument." ma:contentTypeScope="" ma:versionID="25f4eaf79d67750f617f48568234542b">
  <xsd:schema xmlns:xsd="http://www.w3.org/2001/XMLSchema" xmlns:xs="http://www.w3.org/2001/XMLSchema" xmlns:p="http://schemas.microsoft.com/office/2006/metadata/properties" xmlns:ns2="ca806003-36e0-44c9-beb2-5644e57e6464" xmlns:ns3="c9d56612-2ba4-42ca-a082-214effc7a54a" targetNamespace="http://schemas.microsoft.com/office/2006/metadata/properties" ma:root="true" ma:fieldsID="74958f2b3b1ad1e3fbe38801ea8a6600" ns2:_="" ns3:_="">
    <xsd:import namespace="ca806003-36e0-44c9-beb2-5644e57e6464"/>
    <xsd:import namespace="c9d56612-2ba4-42ca-a082-214effc7a5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806003-36e0-44c9-beb2-5644e57e6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d56612-2ba4-42ca-a082-214effc7a54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806003-36e0-44c9-beb2-5644e57e64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47798A-95A9-481A-9F27-B6E366F47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806003-36e0-44c9-beb2-5644e57e6464"/>
    <ds:schemaRef ds:uri="c9d56612-2ba4-42ca-a082-214effc7a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F3B5AF-5641-4A53-96A0-C698EB56E88A}">
  <ds:schemaRefs>
    <ds:schemaRef ds:uri="http://schemas.microsoft.com/sharepoint/v3/contenttype/forms"/>
  </ds:schemaRefs>
</ds:datastoreItem>
</file>

<file path=customXml/itemProps3.xml><?xml version="1.0" encoding="utf-8"?>
<ds:datastoreItem xmlns:ds="http://schemas.openxmlformats.org/officeDocument/2006/customXml" ds:itemID="{A4398C6C-31EF-4889-A78F-C15D6387238D}">
  <ds:schemaRefs>
    <ds:schemaRef ds:uri="http://schemas.microsoft.com/office/2006/metadata/properties"/>
    <ds:schemaRef ds:uri="http://schemas.microsoft.com/office/infopath/2007/PartnerControls"/>
    <ds:schemaRef ds:uri="ca806003-36e0-44c9-beb2-5644e57e6464"/>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2</TotalTime>
  <Pages>6</Pages>
  <Words>1883</Words>
  <Characters>9986</Characters>
  <Application>Microsoft Office Word</Application>
  <DocSecurity>0</DocSecurity>
  <Lines>83</Lines>
  <Paragraphs>23</Paragraphs>
  <ScaleCrop>false</ScaleCrop>
  <Company/>
  <LinksUpToDate>false</LinksUpToDate>
  <CharactersWithSpaces>11846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 Lyngstad</dc:creator>
  <cp:keywords/>
  <dc:description/>
  <cp:lastModifiedBy>Inan Begic</cp:lastModifiedBy>
  <cp:revision>12</cp:revision>
  <dcterms:created xsi:type="dcterms:W3CDTF">2026-08-10T22:35:00Z</dcterms:created>
  <dcterms:modified xsi:type="dcterms:W3CDTF">2026-09-02T13:59:00Z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0x01010034553BD812ACDC4C9106A936B74AA8DE</vt:lpwstr>
  </property>
  <property fmtid="{D5CDD505-2E9C-101B-9397-08002B2CF9AE}" pid="3" name="MediaServiceImageTags">
    <vt:lpwstr/>
  </property>
  <property fmtid="{D5CDD505-2E9C-101B-9397-08002B2CF9AE}" pid="4" name="docLang">
    <vt:lpwstr>nb</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GtProjectPhase">
    <vt:lpwstr/>
  </property>
</Properties>
</file>